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37F8" w14:textId="3EAEEA3F" w:rsidR="00CD52E8" w:rsidRDefault="00CD52E8" w:rsidP="00CD52E8">
      <w:pPr>
        <w:tabs>
          <w:tab w:val="left" w:pos="15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Trabajo Práctico Nº</w:t>
      </w:r>
      <w:r w:rsidR="00F42D79">
        <w:rPr>
          <w:b/>
          <w:bCs/>
          <w:sz w:val="28"/>
          <w:szCs w:val="28"/>
        </w:rPr>
        <w:t>5</w:t>
      </w:r>
    </w:p>
    <w:p w14:paraId="063EEBD4" w14:textId="77777777" w:rsidR="00CD52E8" w:rsidRDefault="00CD52E8" w:rsidP="00CD52E8">
      <w:pPr>
        <w:tabs>
          <w:tab w:val="left" w:pos="1545"/>
        </w:tabs>
        <w:jc w:val="center"/>
        <w:rPr>
          <w:b/>
          <w:bCs/>
          <w:sz w:val="28"/>
          <w:szCs w:val="28"/>
        </w:rPr>
      </w:pPr>
    </w:p>
    <w:p w14:paraId="36E9E97A" w14:textId="575D5591" w:rsidR="00CD52E8" w:rsidRDefault="00DE3ECB" w:rsidP="00CD52E8">
      <w:pPr>
        <w:tabs>
          <w:tab w:val="left" w:pos="15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Radiometría de</w:t>
      </w:r>
      <w:r w:rsidR="00CD52E8">
        <w:rPr>
          <w:b/>
          <w:bCs/>
          <w:sz w:val="28"/>
          <w:szCs w:val="28"/>
        </w:rPr>
        <w:t xml:space="preserve"> Pozo </w:t>
      </w:r>
    </w:p>
    <w:p w14:paraId="46AEAF68" w14:textId="77777777" w:rsidR="00E842DC" w:rsidRDefault="00E842DC" w:rsidP="00E842DC">
      <w:pPr>
        <w:pStyle w:val="Ttulo2"/>
        <w:rPr>
          <w:sz w:val="28"/>
          <w:szCs w:val="28"/>
          <w:u w:val="none"/>
        </w:rPr>
      </w:pPr>
    </w:p>
    <w:p w14:paraId="368C0A90" w14:textId="77777777" w:rsidR="00F2045B" w:rsidRDefault="004761DE" w:rsidP="00DD48DA">
      <w:pPr>
        <w:pStyle w:val="Ttulo2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Aspectos básicos del uso de programa interactivo de petrofísica</w:t>
      </w:r>
    </w:p>
    <w:p w14:paraId="357E11BA" w14:textId="77777777" w:rsidR="00F2045B" w:rsidRDefault="00F2045B" w:rsidP="00F2045B"/>
    <w:p w14:paraId="407AD720" w14:textId="77777777" w:rsidR="009B759A" w:rsidRDefault="004761DE" w:rsidP="009B759A">
      <w:pPr>
        <w:ind w:firstLine="360"/>
        <w:jc w:val="both"/>
        <w:rPr>
          <w:sz w:val="24"/>
          <w:lang w:val="es-MX"/>
        </w:rPr>
      </w:pPr>
      <w:r w:rsidRPr="004761DE">
        <w:rPr>
          <w:sz w:val="24"/>
          <w:lang w:val="es-MX"/>
        </w:rPr>
        <w:t xml:space="preserve">Utilizando </w:t>
      </w:r>
      <w:r w:rsidR="007A07A9">
        <w:rPr>
          <w:sz w:val="24"/>
          <w:lang w:val="es-MX"/>
        </w:rPr>
        <w:t>e</w:t>
      </w:r>
      <w:r>
        <w:rPr>
          <w:sz w:val="24"/>
          <w:lang w:val="es-MX"/>
        </w:rPr>
        <w:t xml:space="preserve">l archivo </w:t>
      </w:r>
      <w:r w:rsidR="00CA2D1F">
        <w:rPr>
          <w:sz w:val="24"/>
          <w:lang w:val="es-MX"/>
        </w:rPr>
        <w:t xml:space="preserve">digital </w:t>
      </w:r>
      <w:r>
        <w:rPr>
          <w:sz w:val="24"/>
          <w:lang w:val="es-MX"/>
        </w:rPr>
        <w:t>provisto por la cátedra realizar las siguientes tareas</w:t>
      </w:r>
      <w:r w:rsidR="009B759A">
        <w:rPr>
          <w:sz w:val="24"/>
          <w:lang w:val="es-MX"/>
        </w:rPr>
        <w:t xml:space="preserve"> en el </w:t>
      </w:r>
    </w:p>
    <w:p w14:paraId="439BB633" w14:textId="77777777" w:rsidR="004761DE" w:rsidRDefault="00CA2D1F" w:rsidP="009B759A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>programa de cálculo interactivo de petrofísica</w:t>
      </w:r>
      <w:r w:rsidR="004761DE">
        <w:rPr>
          <w:sz w:val="24"/>
          <w:lang w:val="es-MX"/>
        </w:rPr>
        <w:t>.</w:t>
      </w:r>
    </w:p>
    <w:p w14:paraId="47A9989F" w14:textId="77777777" w:rsidR="004761DE" w:rsidRDefault="004761DE" w:rsidP="009B759A">
      <w:pPr>
        <w:jc w:val="both"/>
        <w:rPr>
          <w:sz w:val="24"/>
          <w:lang w:val="es-MX"/>
        </w:rPr>
      </w:pPr>
    </w:p>
    <w:p w14:paraId="5050DA49" w14:textId="3CACE8B4" w:rsidR="004761DE" w:rsidRDefault="004761DE" w:rsidP="004634CE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Crear </w:t>
      </w:r>
      <w:r w:rsidR="00A65F0D">
        <w:rPr>
          <w:sz w:val="24"/>
          <w:lang w:val="es-MX"/>
        </w:rPr>
        <w:t xml:space="preserve">la </w:t>
      </w:r>
      <w:r w:rsidR="00EB766D">
        <w:rPr>
          <w:sz w:val="24"/>
          <w:lang w:val="es-MX"/>
        </w:rPr>
        <w:t>base datos</w:t>
      </w:r>
      <w:r w:rsidR="007A07A9">
        <w:rPr>
          <w:sz w:val="24"/>
          <w:lang w:val="es-MX"/>
        </w:rPr>
        <w:t xml:space="preserve"> y generar los </w:t>
      </w:r>
      <w:r w:rsidR="00B87CE6">
        <w:rPr>
          <w:sz w:val="24"/>
          <w:lang w:val="es-MX"/>
        </w:rPr>
        <w:t>sets correspondientes</w:t>
      </w:r>
      <w:r w:rsidR="007A07A9">
        <w:rPr>
          <w:sz w:val="24"/>
          <w:lang w:val="es-MX"/>
        </w:rPr>
        <w:t>.</w:t>
      </w:r>
      <w:r w:rsidR="00DD48DA">
        <w:rPr>
          <w:sz w:val="24"/>
          <w:lang w:val="es-MX"/>
        </w:rPr>
        <w:t xml:space="preserve"> </w:t>
      </w:r>
    </w:p>
    <w:p w14:paraId="48D30A25" w14:textId="77777777" w:rsidR="004634CE" w:rsidRDefault="004634CE" w:rsidP="004634CE">
      <w:pPr>
        <w:ind w:left="720"/>
        <w:jc w:val="both"/>
        <w:rPr>
          <w:sz w:val="24"/>
          <w:lang w:val="es-MX"/>
        </w:rPr>
      </w:pPr>
    </w:p>
    <w:p w14:paraId="63390F4C" w14:textId="77777777" w:rsidR="004761DE" w:rsidRDefault="004761DE" w:rsidP="004634CE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Cargar archivo digital con registro</w:t>
      </w:r>
      <w:r w:rsidR="00E37C76">
        <w:rPr>
          <w:sz w:val="24"/>
          <w:lang w:val="es-MX"/>
        </w:rPr>
        <w:t>s</w:t>
      </w:r>
      <w:r>
        <w:rPr>
          <w:sz w:val="24"/>
          <w:lang w:val="es-MX"/>
        </w:rPr>
        <w:t xml:space="preserve"> </w:t>
      </w:r>
      <w:r w:rsidR="007A07A9">
        <w:rPr>
          <w:sz w:val="24"/>
          <w:lang w:val="es-MX"/>
        </w:rPr>
        <w:t xml:space="preserve">crudos </w:t>
      </w:r>
      <w:r>
        <w:rPr>
          <w:sz w:val="24"/>
          <w:lang w:val="es-MX"/>
        </w:rPr>
        <w:t>de pozo abierto</w:t>
      </w:r>
    </w:p>
    <w:p w14:paraId="1F0CB8FE" w14:textId="77777777" w:rsidR="004634CE" w:rsidRDefault="004634CE" w:rsidP="004634CE">
      <w:pPr>
        <w:ind w:left="720"/>
        <w:jc w:val="both"/>
        <w:rPr>
          <w:sz w:val="24"/>
          <w:lang w:val="es-MX"/>
        </w:rPr>
      </w:pPr>
    </w:p>
    <w:p w14:paraId="4621AEB5" w14:textId="77777777" w:rsidR="004761DE" w:rsidRDefault="004761DE" w:rsidP="004634CE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Cargar zonas (topes y bases de complejos</w:t>
      </w:r>
      <w:r w:rsidR="007A07A9">
        <w:rPr>
          <w:sz w:val="24"/>
          <w:lang w:val="es-MX"/>
        </w:rPr>
        <w:t xml:space="preserve"> y capas</w:t>
      </w:r>
      <w:r>
        <w:rPr>
          <w:sz w:val="24"/>
          <w:lang w:val="es-MX"/>
        </w:rPr>
        <w:t>)</w:t>
      </w:r>
    </w:p>
    <w:p w14:paraId="153825B5" w14:textId="77777777" w:rsidR="004634CE" w:rsidRDefault="004634CE" w:rsidP="004634CE">
      <w:pPr>
        <w:ind w:left="720"/>
        <w:jc w:val="both"/>
        <w:rPr>
          <w:sz w:val="24"/>
          <w:lang w:val="es-MX"/>
        </w:rPr>
      </w:pPr>
    </w:p>
    <w:p w14:paraId="260B3CF7" w14:textId="77777777" w:rsidR="00EB766D" w:rsidRDefault="00EB766D" w:rsidP="004634CE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Visualizar las curvas cargadas</w:t>
      </w:r>
      <w:r w:rsidR="007A07A9">
        <w:rPr>
          <w:sz w:val="24"/>
          <w:lang w:val="es-MX"/>
        </w:rPr>
        <w:t xml:space="preserve"> en las escalas apropiadas</w:t>
      </w:r>
    </w:p>
    <w:p w14:paraId="182E89A7" w14:textId="77777777" w:rsidR="00CD52E8" w:rsidRPr="004634CE" w:rsidRDefault="00CD52E8" w:rsidP="009B759A">
      <w:pPr>
        <w:jc w:val="both"/>
        <w:rPr>
          <w:lang w:val="es-MX"/>
        </w:rPr>
      </w:pPr>
    </w:p>
    <w:p w14:paraId="7210FCC5" w14:textId="77777777" w:rsidR="00B87CE6" w:rsidRDefault="009B759A" w:rsidP="00DD48DA">
      <w:pPr>
        <w:pStyle w:val="Ttulo2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Caracterización de reservorios. </w:t>
      </w:r>
    </w:p>
    <w:p w14:paraId="4C638ECE" w14:textId="62E8507D" w:rsidR="009B759A" w:rsidRDefault="00B87CE6" w:rsidP="00DD48DA">
      <w:pPr>
        <w:pStyle w:val="Ttulo2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</w:t>
      </w:r>
      <w:r w:rsidR="009B759A">
        <w:rPr>
          <w:sz w:val="24"/>
          <w:szCs w:val="24"/>
          <w:u w:val="none"/>
        </w:rPr>
        <w:t>rcillosidad</w:t>
      </w:r>
    </w:p>
    <w:p w14:paraId="008AF778" w14:textId="6E446B0B" w:rsidR="00B87CE6" w:rsidRDefault="00B87CE6" w:rsidP="00B87CE6"/>
    <w:p w14:paraId="3A7271D0" w14:textId="77777777" w:rsidR="00B87CE6" w:rsidRDefault="00B87CE6" w:rsidP="00B87CE6">
      <w:pPr>
        <w:jc w:val="both"/>
        <w:rPr>
          <w:bCs/>
          <w:lang w:val="es-ES"/>
        </w:rPr>
      </w:pPr>
      <w:r>
        <w:rPr>
          <w:bCs/>
          <w:lang w:val="es-ES"/>
        </w:rPr>
        <w:t xml:space="preserve">Es el porcentaje del volumen total de una roca que se encuentra ocupado por arcilla. </w:t>
      </w:r>
    </w:p>
    <w:p w14:paraId="53851120" w14:textId="77777777" w:rsidR="00B87CE6" w:rsidRDefault="00B87CE6" w:rsidP="00B87CE6">
      <w:pPr>
        <w:jc w:val="both"/>
        <w:rPr>
          <w:bCs/>
          <w:lang w:val="es-ES"/>
        </w:rPr>
      </w:pPr>
    </w:p>
    <w:p w14:paraId="32EEED4A" w14:textId="77777777" w:rsidR="00B87CE6" w:rsidRDefault="00B87CE6" w:rsidP="00B87CE6">
      <w:pPr>
        <w:jc w:val="center"/>
        <w:rPr>
          <w:bCs/>
          <w:lang w:val="es-ES"/>
        </w:rPr>
      </w:pPr>
      <w:r>
        <w:rPr>
          <w:bCs/>
          <w:lang w:val="es-ES"/>
        </w:rPr>
        <w:t>Vsh = volumen de arcilla/ volumen total de roca</w:t>
      </w:r>
    </w:p>
    <w:p w14:paraId="434930F3" w14:textId="77777777" w:rsidR="00B87CE6" w:rsidRDefault="00B87CE6" w:rsidP="00B87CE6">
      <w:pPr>
        <w:rPr>
          <w:bCs/>
          <w:lang w:val="es-ES"/>
        </w:rPr>
      </w:pPr>
    </w:p>
    <w:p w14:paraId="69E7C1AD" w14:textId="77777777" w:rsidR="00B87CE6" w:rsidRPr="00967A6D" w:rsidRDefault="00B87CE6" w:rsidP="00B87CE6">
      <w:pPr>
        <w:rPr>
          <w:b/>
        </w:rPr>
      </w:pPr>
      <w:r>
        <w:rPr>
          <w:b/>
        </w:rPr>
        <w:t>Ejercicio N1</w:t>
      </w:r>
    </w:p>
    <w:p w14:paraId="7AFDFD29" w14:textId="77777777" w:rsidR="00B87CE6" w:rsidRPr="00967A6D" w:rsidRDefault="00B87CE6" w:rsidP="00B87CE6">
      <w:pPr>
        <w:rPr>
          <w:b/>
        </w:rPr>
      </w:pPr>
    </w:p>
    <w:p w14:paraId="7CE5FCA3" w14:textId="77777777" w:rsidR="00B87CE6" w:rsidRPr="00967A6D" w:rsidRDefault="00B87CE6" w:rsidP="00B87CE6">
      <w:r w:rsidRPr="00967A6D">
        <w:t xml:space="preserve">Teniendo en cuenta la relación algebraica para calcular el Volumen de arcilla (VSH), calcule dicho parámetro petrofísico </w:t>
      </w:r>
      <w:r>
        <w:t>para las profundidades mostradas en la imagen.</w:t>
      </w:r>
    </w:p>
    <w:p w14:paraId="1E19E50A" w14:textId="1071C824" w:rsidR="00B87CE6" w:rsidRPr="00967A6D" w:rsidRDefault="00B87CE6" w:rsidP="00B87CE6">
      <w:pPr>
        <w:rPr>
          <w:b/>
        </w:rPr>
      </w:pPr>
      <w:r>
        <w:rPr>
          <w:noProof/>
        </w:rPr>
        <w:pict w14:anchorId="459ED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-2.5pt;margin-top:17.05pt;width:408.75pt;height:311.05pt;z-index:251659264;visibility:visible">
            <v:imagedata r:id="rId8" o:title=""/>
            <w10:wrap type="square"/>
          </v:shape>
        </w:pict>
      </w:r>
      <w:r>
        <w:rPr>
          <w:b/>
          <w:noProof/>
          <w:snapToGrid/>
        </w:rPr>
        <w:pict w14:anchorId="02DC8B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2.6pt;margin-top:88.35pt;width:.7pt;height:83.6pt;flip:x;z-index:251662336" o:connectortype="straight" strokecolor="red" strokeweight="3pt">
            <v:stroke dashstyle="1 1"/>
          </v:shape>
        </w:pict>
      </w:r>
      <w:r>
        <w:rPr>
          <w:b/>
          <w:noProof/>
          <w:snapToGrid/>
        </w:rPr>
        <w:pict w14:anchorId="61D4FC8A">
          <v:shape id="_x0000_s1030" type="#_x0000_t32" style="position:absolute;margin-left:95.25pt;margin-top:201.3pt;width:.95pt;height:127.9pt;z-index:251663360" o:connectortype="straight" strokecolor="red" strokeweight="3pt">
            <v:stroke dashstyle="1 1"/>
          </v:shape>
        </w:pict>
      </w:r>
      <w:r>
        <w:rPr>
          <w:b/>
          <w:noProof/>
          <w:snapToGrid/>
        </w:rPr>
        <w:pict w14:anchorId="516FB5D0">
          <v:shape id="_x0000_s1028" type="#_x0000_t32" style="position:absolute;margin-left:10.95pt;margin-top:82.4pt;width:.85pt;height:240.15pt;flip:x;z-index:251661312" o:connectortype="straight" strokecolor="red" strokeweight="3pt">
            <v:stroke dashstyle="1 1"/>
          </v:shape>
        </w:pict>
      </w:r>
    </w:p>
    <w:p w14:paraId="627472CB" w14:textId="77777777" w:rsidR="00B87CE6" w:rsidRPr="00967A6D" w:rsidRDefault="00B87CE6" w:rsidP="00B87CE6">
      <w:pPr>
        <w:rPr>
          <w:b/>
        </w:rPr>
      </w:pPr>
    </w:p>
    <w:p w14:paraId="2864BE7F" w14:textId="77777777" w:rsidR="00B87CE6" w:rsidRPr="00967A6D" w:rsidRDefault="00B87CE6" w:rsidP="00B87CE6">
      <w:pPr>
        <w:rPr>
          <w:b/>
        </w:rPr>
      </w:pPr>
    </w:p>
    <w:p w14:paraId="51CB6488" w14:textId="77777777" w:rsidR="00B87CE6" w:rsidRPr="00B87CE6" w:rsidRDefault="00B87CE6" w:rsidP="00B87CE6"/>
    <w:p w14:paraId="226A4516" w14:textId="77777777" w:rsidR="009B759A" w:rsidRDefault="009B759A" w:rsidP="009B759A"/>
    <w:p w14:paraId="1EA8E853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0F3050B4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2443C0A4" w14:textId="1D9A1481" w:rsidR="00B87CE6" w:rsidRDefault="00B87CE6" w:rsidP="005D6623">
      <w:pPr>
        <w:ind w:firstLine="360"/>
        <w:jc w:val="both"/>
        <w:rPr>
          <w:sz w:val="24"/>
          <w:lang w:val="es-MX"/>
        </w:rPr>
      </w:pPr>
      <w:r>
        <w:rPr>
          <w:b/>
          <w:noProof/>
          <w:snapToGrid/>
        </w:rPr>
        <w:pict w14:anchorId="7A502B01">
          <v:shape id="_x0000_s1027" style="position:absolute;left:0;text-align:left;margin-left:-352.45pt;margin-top:9.65pt;width:10.65pt;height:9.95pt;z-index:251660288" coordsize="213,199" path="m144,hdc112,22,80,21,44,33,26,83,,91,27,158v2,4,53,14,67,17c132,199,158,190,194,166v5,-8,15,-14,16,-24c213,112,194,59,169,42,161,36,149,34,144,25v-4,-7,,-17,,-25xe">
            <v:path arrowok="t"/>
          </v:shape>
        </w:pict>
      </w:r>
    </w:p>
    <w:p w14:paraId="417C6E93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7AD73C4F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4037F5C4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46A29309" w14:textId="7C7B1EB1" w:rsidR="00B87CE6" w:rsidRDefault="00B87CE6" w:rsidP="005D6623">
      <w:pPr>
        <w:ind w:firstLine="360"/>
        <w:jc w:val="both"/>
        <w:rPr>
          <w:sz w:val="24"/>
          <w:lang w:val="es-MX"/>
        </w:rPr>
      </w:pPr>
      <w:r>
        <w:rPr>
          <w:b/>
          <w:noProof/>
          <w:snapToGrid/>
        </w:rPr>
        <w:pict w14:anchorId="40ECA481">
          <v:shape id="_x0000_s1031" style="position:absolute;left:0;text-align:left;margin-left:-409.2pt;margin-top:12.8pt;width:10.65pt;height:9.95pt;z-index:251664384" coordsize="213,199" path="m144,hdc112,22,80,21,44,33,26,83,,91,27,158v2,4,53,14,67,17c132,199,158,190,194,166v5,-8,15,-14,16,-24c213,112,194,59,169,42,161,36,149,34,144,25v-4,-7,,-17,,-25xe">
            <v:path arrowok="t"/>
          </v:shape>
        </w:pict>
      </w:r>
    </w:p>
    <w:p w14:paraId="350EC94D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193F81D1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7B218AD9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2216FB65" w14:textId="328FE6C7" w:rsidR="00B87CE6" w:rsidRDefault="00B87CE6" w:rsidP="005D6623">
      <w:pPr>
        <w:ind w:firstLine="360"/>
        <w:jc w:val="both"/>
        <w:rPr>
          <w:sz w:val="24"/>
          <w:lang w:val="es-MX"/>
        </w:rPr>
      </w:pPr>
      <w:r>
        <w:rPr>
          <w:b/>
          <w:noProof/>
          <w:snapToGrid/>
        </w:rPr>
        <w:pict w14:anchorId="07396BE3">
          <v:shape id="_x0000_s1032" style="position:absolute;left:0;text-align:left;margin-left:-357.7pt;margin-top:4.6pt;width:10.65pt;height:9.95pt;z-index:251665408" coordsize="213,199" path="m144,hdc112,22,80,21,44,33,26,83,,91,27,158v2,4,53,14,67,17c132,199,158,190,194,166v5,-8,15,-14,16,-24c213,112,194,59,169,42,161,36,149,34,144,25v-4,-7,,-17,,-25xe">
            <v:path arrowok="t"/>
          </v:shape>
        </w:pict>
      </w:r>
    </w:p>
    <w:p w14:paraId="1AA6823F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16982BEA" w14:textId="7817CCFD" w:rsidR="00B87CE6" w:rsidRDefault="00B87CE6" w:rsidP="005D6623">
      <w:pPr>
        <w:ind w:firstLine="360"/>
        <w:jc w:val="both"/>
        <w:rPr>
          <w:sz w:val="24"/>
          <w:lang w:val="es-MX"/>
        </w:rPr>
      </w:pPr>
      <w:r>
        <w:rPr>
          <w:b/>
          <w:noProof/>
          <w:snapToGrid/>
        </w:rPr>
        <w:pict w14:anchorId="42E9323F">
          <v:shape id="_x0000_s1033" style="position:absolute;left:0;text-align:left;margin-left:-355.7pt;margin-top:9.4pt;width:10.65pt;height:9.95pt;z-index:251666432" coordsize="213,199" path="m144,hdc112,22,80,21,44,33,26,83,,91,27,158v2,4,53,14,67,17c132,199,158,190,194,166v5,-8,15,-14,16,-24c213,112,194,59,169,42,161,36,149,34,144,25v-4,-7,,-17,,-25xe">
            <v:path arrowok="t"/>
          </v:shape>
        </w:pict>
      </w:r>
    </w:p>
    <w:p w14:paraId="3D68821C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51F83653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1D06A9C5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1B3E3C38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2F3D4BE2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33D2CFC1" w14:textId="4191C3A0" w:rsidR="00B87CE6" w:rsidRPr="00B87CE6" w:rsidRDefault="00B87CE6" w:rsidP="00B87CE6">
      <w:pPr>
        <w:rPr>
          <w:b/>
          <w:lang w:val="es-ES"/>
        </w:rPr>
      </w:pPr>
      <w:r w:rsidRPr="00B87CE6">
        <w:rPr>
          <w:b/>
          <w:lang w:val="es-ES"/>
        </w:rPr>
        <w:t>Ejercicio N2.</w:t>
      </w:r>
    </w:p>
    <w:p w14:paraId="100A95FD" w14:textId="77777777" w:rsidR="00B87CE6" w:rsidRDefault="00B87CE6" w:rsidP="005D6623">
      <w:pPr>
        <w:ind w:firstLine="360"/>
        <w:jc w:val="both"/>
        <w:rPr>
          <w:sz w:val="24"/>
          <w:lang w:val="es-MX"/>
        </w:rPr>
      </w:pPr>
    </w:p>
    <w:p w14:paraId="61E92512" w14:textId="5D94E2EF" w:rsidR="005D6623" w:rsidRDefault="005D6623" w:rsidP="005D6623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Con los datos correspondientes a un pozo perfilado en el Flanco Norte de la Cuenca del </w:t>
      </w:r>
    </w:p>
    <w:p w14:paraId="484019B3" w14:textId="77777777" w:rsidR="005D6623" w:rsidRDefault="005D6623" w:rsidP="005D6623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>Golfo San Jorge con herramientas convencionales de pozo realizar las siguientes tareas:</w:t>
      </w:r>
    </w:p>
    <w:p w14:paraId="5E26D306" w14:textId="77777777" w:rsidR="005D6623" w:rsidRPr="005D6623" w:rsidRDefault="005D6623" w:rsidP="009B759A">
      <w:pPr>
        <w:rPr>
          <w:lang w:val="es-MX"/>
        </w:rPr>
      </w:pPr>
    </w:p>
    <w:p w14:paraId="127A75B5" w14:textId="77777777" w:rsidR="005D6623" w:rsidRPr="009B759A" w:rsidRDefault="005D6623" w:rsidP="009B759A"/>
    <w:p w14:paraId="7F026323" w14:textId="77777777" w:rsidR="009B759A" w:rsidRPr="00DD48DA" w:rsidRDefault="00DD48DA" w:rsidP="00DD48DA">
      <w:pPr>
        <w:snapToGrid w:val="0"/>
        <w:ind w:left="720"/>
        <w:jc w:val="both"/>
        <w:rPr>
          <w:sz w:val="24"/>
          <w:lang w:val="es-MX"/>
        </w:rPr>
      </w:pPr>
      <w:r w:rsidRPr="00DD48DA">
        <w:rPr>
          <w:sz w:val="24"/>
          <w:lang w:val="es-MX"/>
        </w:rPr>
        <w:t>1. Realizar el c</w:t>
      </w:r>
      <w:r w:rsidR="009B759A" w:rsidRPr="00DD48DA">
        <w:rPr>
          <w:sz w:val="24"/>
          <w:lang w:val="es-MX"/>
        </w:rPr>
        <w:t>álculo interactivo de arcillosidad o volumen de arcilla</w:t>
      </w:r>
      <w:r w:rsidR="005D6623" w:rsidRPr="00DD48DA">
        <w:rPr>
          <w:sz w:val="24"/>
          <w:lang w:val="es-MX"/>
        </w:rPr>
        <w:t xml:space="preserve"> </w:t>
      </w:r>
      <w:r w:rsidR="009B759A" w:rsidRPr="00DD48DA">
        <w:rPr>
          <w:sz w:val="24"/>
          <w:lang w:val="es-MX"/>
        </w:rPr>
        <w:t>(</w:t>
      </w:r>
      <w:proofErr w:type="spellStart"/>
      <w:r w:rsidR="009B759A" w:rsidRPr="00DD48DA">
        <w:rPr>
          <w:sz w:val="24"/>
          <w:lang w:val="es-MX"/>
        </w:rPr>
        <w:t>Vcl</w:t>
      </w:r>
      <w:proofErr w:type="spellEnd"/>
      <w:r w:rsidR="009B759A" w:rsidRPr="00DD48DA">
        <w:rPr>
          <w:sz w:val="24"/>
          <w:lang w:val="es-MX"/>
        </w:rPr>
        <w:t>) utilizando las curvas</w:t>
      </w:r>
      <w:r w:rsidR="005D6623" w:rsidRPr="00DD48DA">
        <w:rPr>
          <w:sz w:val="24"/>
          <w:lang w:val="es-MX"/>
        </w:rPr>
        <w:t xml:space="preserve"> </w:t>
      </w:r>
      <w:r w:rsidRPr="00DD48DA">
        <w:rPr>
          <w:sz w:val="24"/>
          <w:lang w:val="es-MX"/>
        </w:rPr>
        <w:t xml:space="preserve">    </w:t>
      </w:r>
      <w:r w:rsidR="005D6623" w:rsidRPr="00DD48DA">
        <w:rPr>
          <w:sz w:val="24"/>
          <w:lang w:val="es-MX"/>
        </w:rPr>
        <w:t>de rayos gamma (</w:t>
      </w:r>
      <w:r w:rsidR="009B759A" w:rsidRPr="00DD48DA">
        <w:rPr>
          <w:sz w:val="24"/>
          <w:lang w:val="es-MX"/>
        </w:rPr>
        <w:t>GR</w:t>
      </w:r>
      <w:r w:rsidR="005D6623" w:rsidRPr="00DD48DA">
        <w:rPr>
          <w:sz w:val="24"/>
          <w:lang w:val="es-MX"/>
        </w:rPr>
        <w:t>)</w:t>
      </w:r>
      <w:r w:rsidR="009B759A" w:rsidRPr="00DD48DA">
        <w:rPr>
          <w:sz w:val="24"/>
          <w:lang w:val="es-MX"/>
        </w:rPr>
        <w:t xml:space="preserve"> y</w:t>
      </w:r>
      <w:r w:rsidR="005D6623" w:rsidRPr="00DD48DA">
        <w:rPr>
          <w:sz w:val="24"/>
          <w:lang w:val="es-MX"/>
        </w:rPr>
        <w:t xml:space="preserve"> de potencial espontáneo</w:t>
      </w:r>
      <w:r w:rsidR="009B759A" w:rsidRPr="00DD48DA">
        <w:rPr>
          <w:sz w:val="24"/>
          <w:lang w:val="es-MX"/>
        </w:rPr>
        <w:t xml:space="preserve"> </w:t>
      </w:r>
      <w:r w:rsidR="005D6623" w:rsidRPr="00DD48DA">
        <w:rPr>
          <w:sz w:val="24"/>
          <w:lang w:val="es-MX"/>
        </w:rPr>
        <w:t>(</w:t>
      </w:r>
      <w:r w:rsidR="009B759A" w:rsidRPr="00DD48DA">
        <w:rPr>
          <w:sz w:val="24"/>
          <w:lang w:val="es-MX"/>
        </w:rPr>
        <w:t>SP</w:t>
      </w:r>
      <w:r w:rsidR="005D6623" w:rsidRPr="00DD48DA">
        <w:rPr>
          <w:sz w:val="24"/>
          <w:lang w:val="es-MX"/>
        </w:rPr>
        <w:t>)</w:t>
      </w:r>
      <w:r w:rsidR="009B759A" w:rsidRPr="00DD48DA">
        <w:rPr>
          <w:sz w:val="24"/>
          <w:lang w:val="es-MX"/>
        </w:rPr>
        <w:t>.</w:t>
      </w:r>
    </w:p>
    <w:p w14:paraId="19A2335F" w14:textId="77777777" w:rsidR="009B759A" w:rsidRDefault="009B759A" w:rsidP="009B759A">
      <w:pPr>
        <w:snapToGrid w:val="0"/>
        <w:ind w:left="720"/>
        <w:jc w:val="both"/>
        <w:rPr>
          <w:sz w:val="24"/>
          <w:lang w:val="es-MX"/>
        </w:rPr>
      </w:pPr>
    </w:p>
    <w:p w14:paraId="7E998E83" w14:textId="77777777" w:rsidR="006201B8" w:rsidRDefault="00DD48DA" w:rsidP="009B759A">
      <w:pPr>
        <w:ind w:left="705"/>
        <w:jc w:val="both"/>
        <w:rPr>
          <w:sz w:val="24"/>
          <w:lang w:val="es-MX"/>
        </w:rPr>
      </w:pPr>
      <w:r>
        <w:rPr>
          <w:sz w:val="24"/>
          <w:lang w:val="es-MX"/>
        </w:rPr>
        <w:t>2. Generar una t</w:t>
      </w:r>
      <w:r w:rsidR="009B759A">
        <w:rPr>
          <w:sz w:val="24"/>
          <w:lang w:val="es-MX"/>
        </w:rPr>
        <w:t xml:space="preserve">abla con los datos utilizados y los valores de arcillosidad obtenidos para cada </w:t>
      </w:r>
      <w:r w:rsidR="006201B8">
        <w:rPr>
          <w:sz w:val="24"/>
          <w:lang w:val="es-MX"/>
        </w:rPr>
        <w:t>reservorio de interés (archivo capas.txt):</w:t>
      </w:r>
    </w:p>
    <w:p w14:paraId="63FD30F9" w14:textId="77777777" w:rsidR="006201B8" w:rsidRPr="006201B8" w:rsidRDefault="006201B8" w:rsidP="009B759A">
      <w:pPr>
        <w:ind w:left="705"/>
        <w:jc w:val="both"/>
        <w:rPr>
          <w:sz w:val="24"/>
        </w:rPr>
      </w:pPr>
    </w:p>
    <w:p w14:paraId="034CA431" w14:textId="77777777" w:rsidR="006201B8" w:rsidRDefault="009B759A" w:rsidP="009B759A">
      <w:pPr>
        <w:ind w:left="705"/>
        <w:jc w:val="both"/>
        <w:rPr>
          <w:sz w:val="24"/>
          <w:lang w:val="en-US"/>
        </w:rPr>
      </w:pPr>
      <w:r w:rsidRPr="006201B8">
        <w:rPr>
          <w:sz w:val="24"/>
          <w:lang w:val="en-US"/>
        </w:rPr>
        <w:t>SP clean</w:t>
      </w:r>
    </w:p>
    <w:p w14:paraId="2E439636" w14:textId="77777777" w:rsidR="006201B8" w:rsidRDefault="006201B8" w:rsidP="009B759A">
      <w:pPr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>S</w:t>
      </w:r>
      <w:r w:rsidR="009B759A" w:rsidRPr="006201B8">
        <w:rPr>
          <w:sz w:val="24"/>
          <w:lang w:val="en-US"/>
        </w:rPr>
        <w:t xml:space="preserve">P clay </w:t>
      </w:r>
    </w:p>
    <w:p w14:paraId="71E6681D" w14:textId="77777777" w:rsidR="006201B8" w:rsidRDefault="009B759A" w:rsidP="009B759A">
      <w:pPr>
        <w:ind w:left="705"/>
        <w:jc w:val="both"/>
        <w:rPr>
          <w:sz w:val="24"/>
          <w:lang w:val="en-US"/>
        </w:rPr>
      </w:pPr>
      <w:r w:rsidRPr="006201B8">
        <w:rPr>
          <w:sz w:val="24"/>
          <w:lang w:val="en-US"/>
        </w:rPr>
        <w:t>GR clean</w:t>
      </w:r>
    </w:p>
    <w:p w14:paraId="2F3510DB" w14:textId="77777777" w:rsidR="006201B8" w:rsidRPr="009F2C19" w:rsidRDefault="009B759A" w:rsidP="009B759A">
      <w:pPr>
        <w:ind w:left="705"/>
        <w:jc w:val="both"/>
        <w:rPr>
          <w:sz w:val="24"/>
        </w:rPr>
      </w:pPr>
      <w:r w:rsidRPr="009F2C19">
        <w:rPr>
          <w:sz w:val="24"/>
        </w:rPr>
        <w:t xml:space="preserve">GR </w:t>
      </w:r>
      <w:proofErr w:type="spellStart"/>
      <w:r w:rsidRPr="009F2C19">
        <w:rPr>
          <w:sz w:val="24"/>
        </w:rPr>
        <w:t>clay</w:t>
      </w:r>
      <w:proofErr w:type="spellEnd"/>
    </w:p>
    <w:p w14:paraId="21D45FD4" w14:textId="77777777" w:rsidR="006201B8" w:rsidRPr="009F2C19" w:rsidRDefault="009B759A" w:rsidP="009B759A">
      <w:pPr>
        <w:ind w:left="705"/>
        <w:jc w:val="both"/>
        <w:rPr>
          <w:sz w:val="24"/>
        </w:rPr>
      </w:pPr>
      <w:r w:rsidRPr="009F2C19">
        <w:rPr>
          <w:sz w:val="24"/>
        </w:rPr>
        <w:t>VCLGR</w:t>
      </w:r>
    </w:p>
    <w:p w14:paraId="6B6CF951" w14:textId="77777777" w:rsidR="009B759A" w:rsidRPr="009F2C19" w:rsidRDefault="006201B8" w:rsidP="009B759A">
      <w:pPr>
        <w:ind w:left="705"/>
        <w:jc w:val="both"/>
        <w:rPr>
          <w:sz w:val="24"/>
        </w:rPr>
      </w:pPr>
      <w:r w:rsidRPr="009F2C19">
        <w:rPr>
          <w:sz w:val="24"/>
        </w:rPr>
        <w:t>VCLSP</w:t>
      </w:r>
    </w:p>
    <w:p w14:paraId="4EA58632" w14:textId="77777777" w:rsidR="009B759A" w:rsidRPr="009F2C19" w:rsidRDefault="009B759A" w:rsidP="009B759A">
      <w:pPr>
        <w:jc w:val="both"/>
        <w:rPr>
          <w:sz w:val="24"/>
        </w:rPr>
      </w:pPr>
    </w:p>
    <w:p w14:paraId="3F1A0A0D" w14:textId="77777777" w:rsidR="009F2C19" w:rsidRDefault="009F2C19" w:rsidP="00A85970">
      <w:pPr>
        <w:ind w:left="705"/>
        <w:jc w:val="both"/>
        <w:rPr>
          <w:sz w:val="24"/>
          <w:lang w:val="es-MX"/>
        </w:rPr>
      </w:pPr>
      <w:r>
        <w:rPr>
          <w:sz w:val="24"/>
          <w:lang w:val="es-MX"/>
        </w:rPr>
        <w:t>3. Analizar los resultados obtenidos al realizar los cálculos de arcillosidad.</w:t>
      </w:r>
    </w:p>
    <w:p w14:paraId="65005F0D" w14:textId="77777777" w:rsidR="009F2C19" w:rsidRDefault="009F2C19" w:rsidP="00A85970">
      <w:pPr>
        <w:ind w:left="705"/>
        <w:jc w:val="both"/>
        <w:rPr>
          <w:sz w:val="24"/>
          <w:lang w:val="es-MX"/>
        </w:rPr>
      </w:pPr>
    </w:p>
    <w:p w14:paraId="5A4B56C1" w14:textId="77777777" w:rsidR="009F2C19" w:rsidRDefault="009B759A" w:rsidP="009F2C19">
      <w:pPr>
        <w:numPr>
          <w:ilvl w:val="0"/>
          <w:numId w:val="2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¿Cuál de las dos curvas </w:t>
      </w:r>
      <w:r w:rsidR="00A85970">
        <w:rPr>
          <w:sz w:val="24"/>
          <w:lang w:val="es-MX"/>
        </w:rPr>
        <w:t>utilizadas para el cálculo permitió</w:t>
      </w:r>
      <w:r>
        <w:rPr>
          <w:sz w:val="24"/>
          <w:lang w:val="es-MX"/>
        </w:rPr>
        <w:t xml:space="preserve"> definir con mejor precisión la arcillosidad de los reservorios? Justificar la respuesta.</w:t>
      </w:r>
    </w:p>
    <w:p w14:paraId="174C0C92" w14:textId="77777777" w:rsidR="009B759A" w:rsidRDefault="009B759A" w:rsidP="009F2C19">
      <w:pPr>
        <w:ind w:left="1065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</w:p>
    <w:p w14:paraId="0DBB7457" w14:textId="58529644" w:rsidR="004634CE" w:rsidRPr="00B87CE6" w:rsidRDefault="009F2C19" w:rsidP="009B759A">
      <w:pPr>
        <w:numPr>
          <w:ilvl w:val="0"/>
          <w:numId w:val="2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¿Qué inferencia litológica o mineralógica relacionada al principio de adquisición de las herramientas estaría influyendo en uso de una u otra curva para el cálculo de arcillosidad?</w:t>
      </w:r>
    </w:p>
    <w:p w14:paraId="6B6AEA85" w14:textId="77777777" w:rsidR="004634CE" w:rsidRDefault="004634CE" w:rsidP="009B759A"/>
    <w:p w14:paraId="7FB3E401" w14:textId="382062C3" w:rsidR="004634CE" w:rsidRPr="00B87CE6" w:rsidRDefault="00B87CE6" w:rsidP="009B759A">
      <w:pPr>
        <w:rPr>
          <w:b/>
          <w:lang w:val="es-ES"/>
        </w:rPr>
      </w:pPr>
      <w:r w:rsidRPr="00B87CE6">
        <w:rPr>
          <w:b/>
          <w:lang w:val="es-ES"/>
        </w:rPr>
        <w:t>Ejercicio N3</w:t>
      </w:r>
    </w:p>
    <w:p w14:paraId="333EE596" w14:textId="77777777" w:rsidR="004634CE" w:rsidRDefault="004634CE" w:rsidP="004634CE">
      <w:pPr>
        <w:pStyle w:val="Ttulo2"/>
        <w:ind w:left="720"/>
        <w:jc w:val="both"/>
        <w:rPr>
          <w:sz w:val="24"/>
          <w:szCs w:val="24"/>
          <w:u w:val="none"/>
        </w:rPr>
      </w:pPr>
    </w:p>
    <w:p w14:paraId="3B726435" w14:textId="77777777" w:rsidR="00E842DC" w:rsidRDefault="000E3795" w:rsidP="00B87CE6">
      <w:pPr>
        <w:pStyle w:val="Ttulo2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Evaluación Mineralógica mediante </w:t>
      </w:r>
      <w:r w:rsidR="00F2045B">
        <w:rPr>
          <w:sz w:val="24"/>
          <w:szCs w:val="24"/>
          <w:u w:val="none"/>
        </w:rPr>
        <w:t>Espectrometría</w:t>
      </w:r>
      <w:r>
        <w:rPr>
          <w:sz w:val="24"/>
          <w:szCs w:val="24"/>
          <w:u w:val="none"/>
        </w:rPr>
        <w:t xml:space="preserve"> de Pozo</w:t>
      </w:r>
    </w:p>
    <w:p w14:paraId="2E7B198D" w14:textId="77777777" w:rsidR="000E3795" w:rsidRDefault="00E842DC" w:rsidP="009B759A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         </w:t>
      </w:r>
    </w:p>
    <w:p w14:paraId="438FF6F6" w14:textId="77777777" w:rsidR="009B759A" w:rsidRDefault="007B11FA" w:rsidP="009B759A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Con los datos correspondientes a </w:t>
      </w:r>
      <w:r w:rsidR="00E842DC">
        <w:rPr>
          <w:sz w:val="24"/>
          <w:lang w:val="es-MX"/>
        </w:rPr>
        <w:t xml:space="preserve">un pozo perfilado en </w:t>
      </w:r>
      <w:r>
        <w:rPr>
          <w:sz w:val="24"/>
          <w:lang w:val="es-MX"/>
        </w:rPr>
        <w:t>e</w:t>
      </w:r>
      <w:r w:rsidR="00E842DC">
        <w:rPr>
          <w:sz w:val="24"/>
          <w:lang w:val="es-MX"/>
        </w:rPr>
        <w:t>l</w:t>
      </w:r>
      <w:r>
        <w:rPr>
          <w:sz w:val="24"/>
          <w:lang w:val="es-MX"/>
        </w:rPr>
        <w:t xml:space="preserve"> Flanco Norte de la</w:t>
      </w:r>
      <w:r w:rsidR="00E842DC">
        <w:rPr>
          <w:sz w:val="24"/>
          <w:lang w:val="es-MX"/>
        </w:rPr>
        <w:t xml:space="preserve"> Cuenca del </w:t>
      </w:r>
    </w:p>
    <w:p w14:paraId="050212D0" w14:textId="77777777" w:rsidR="009B759A" w:rsidRDefault="00E842DC" w:rsidP="009B759A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Golfo San Jorge con la herramienta </w:t>
      </w:r>
      <w:r w:rsidR="00EB766D">
        <w:rPr>
          <w:sz w:val="24"/>
          <w:lang w:val="es-MX"/>
        </w:rPr>
        <w:t xml:space="preserve">de rayos gamma </w:t>
      </w:r>
      <w:r>
        <w:rPr>
          <w:sz w:val="24"/>
          <w:lang w:val="es-MX"/>
        </w:rPr>
        <w:t xml:space="preserve">espectral SL </w:t>
      </w:r>
      <w:r w:rsidR="007B11FA">
        <w:rPr>
          <w:sz w:val="24"/>
          <w:lang w:val="es-MX"/>
        </w:rPr>
        <w:t xml:space="preserve">realizar las siguientes </w:t>
      </w:r>
    </w:p>
    <w:p w14:paraId="3B986811" w14:textId="77777777" w:rsidR="00E842DC" w:rsidRDefault="007B11FA" w:rsidP="009B759A">
      <w:pPr>
        <w:ind w:firstLine="360"/>
        <w:jc w:val="both"/>
        <w:rPr>
          <w:sz w:val="24"/>
          <w:lang w:val="es-MX"/>
        </w:rPr>
      </w:pPr>
      <w:r>
        <w:rPr>
          <w:sz w:val="24"/>
          <w:lang w:val="es-MX"/>
        </w:rPr>
        <w:t>tareas:</w:t>
      </w:r>
    </w:p>
    <w:p w14:paraId="60DD17FC" w14:textId="77777777" w:rsidR="00E842DC" w:rsidRDefault="00E842DC" w:rsidP="00E842DC">
      <w:pPr>
        <w:rPr>
          <w:b/>
          <w:i/>
          <w:sz w:val="24"/>
          <w:u w:val="single"/>
          <w:lang w:val="es-MX"/>
        </w:rPr>
      </w:pPr>
    </w:p>
    <w:p w14:paraId="1CEE0726" w14:textId="77777777" w:rsidR="00403E69" w:rsidRDefault="0031657A" w:rsidP="00E842DC">
      <w:pPr>
        <w:numPr>
          <w:ilvl w:val="0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Visualizar las curvas obtenidas con la herramienta (TH, K, U)</w:t>
      </w:r>
    </w:p>
    <w:p w14:paraId="72950628" w14:textId="77777777" w:rsidR="005A3D3C" w:rsidRDefault="005A3D3C" w:rsidP="005A3D3C">
      <w:pPr>
        <w:ind w:left="720"/>
        <w:jc w:val="both"/>
        <w:rPr>
          <w:sz w:val="24"/>
          <w:lang w:val="es-MX"/>
        </w:rPr>
      </w:pPr>
    </w:p>
    <w:p w14:paraId="5A1A2610" w14:textId="77777777" w:rsidR="0031657A" w:rsidRDefault="0031657A" w:rsidP="00E842DC">
      <w:pPr>
        <w:numPr>
          <w:ilvl w:val="0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Generar los </w:t>
      </w:r>
      <w:r w:rsidR="009355FB">
        <w:rPr>
          <w:sz w:val="24"/>
          <w:lang w:val="es-MX"/>
        </w:rPr>
        <w:t>gráficos</w:t>
      </w:r>
      <w:r>
        <w:rPr>
          <w:sz w:val="24"/>
          <w:lang w:val="es-MX"/>
        </w:rPr>
        <w:t xml:space="preserve"> de puntos para la </w:t>
      </w:r>
      <w:r w:rsidR="009355FB">
        <w:rPr>
          <w:sz w:val="24"/>
          <w:lang w:val="es-MX"/>
        </w:rPr>
        <w:t>determinación</w:t>
      </w:r>
      <w:r>
        <w:rPr>
          <w:sz w:val="24"/>
          <w:lang w:val="es-MX"/>
        </w:rPr>
        <w:t xml:space="preserve"> de tipos mineralógicos de arcillas</w:t>
      </w:r>
      <w:r w:rsidR="009355FB">
        <w:rPr>
          <w:sz w:val="24"/>
          <w:lang w:val="es-MX"/>
        </w:rPr>
        <w:t xml:space="preserve"> para cada complejo perfilado con la herramienta</w:t>
      </w:r>
    </w:p>
    <w:p w14:paraId="383325A1" w14:textId="77777777" w:rsidR="0031657A" w:rsidRDefault="0031657A" w:rsidP="0031657A">
      <w:pPr>
        <w:pStyle w:val="Prrafodelista"/>
        <w:rPr>
          <w:sz w:val="24"/>
          <w:lang w:val="es-MX"/>
        </w:rPr>
      </w:pPr>
    </w:p>
    <w:p w14:paraId="1D3767F5" w14:textId="4A44E015" w:rsidR="00E842DC" w:rsidRDefault="00B87CE6" w:rsidP="00DD48DA">
      <w:pPr>
        <w:numPr>
          <w:ilvl w:val="1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¿Existen diferencias en los tipos de minerales de arcillas de cada complejo perfilado con la herramienta de rayos gamma espectral?</w:t>
      </w:r>
      <w:r w:rsidR="00403E69">
        <w:rPr>
          <w:sz w:val="24"/>
          <w:lang w:val="es-MX"/>
        </w:rPr>
        <w:t xml:space="preserve"> </w:t>
      </w:r>
      <w:r w:rsidR="005A3D3C">
        <w:rPr>
          <w:sz w:val="24"/>
          <w:lang w:val="es-MX"/>
        </w:rPr>
        <w:t>Justificar</w:t>
      </w:r>
      <w:r w:rsidR="00DD48DA">
        <w:rPr>
          <w:sz w:val="24"/>
          <w:lang w:val="es-MX"/>
        </w:rPr>
        <w:t xml:space="preserve"> la respuesta infiriendo razones para las diferencias si las hubiera.</w:t>
      </w:r>
    </w:p>
    <w:p w14:paraId="719BED01" w14:textId="77777777" w:rsidR="00B65F94" w:rsidRDefault="00B65F94" w:rsidP="00784FED">
      <w:pPr>
        <w:jc w:val="both"/>
        <w:rPr>
          <w:sz w:val="24"/>
          <w:lang w:val="es-MX"/>
        </w:rPr>
      </w:pPr>
    </w:p>
    <w:p w14:paraId="05E038C0" w14:textId="77777777" w:rsidR="00E842DC" w:rsidRDefault="00E842DC" w:rsidP="00E842DC">
      <w:pPr>
        <w:numPr>
          <w:ilvl w:val="0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Identificar los distintos tipos de </w:t>
      </w:r>
      <w:r w:rsidR="005A3D3C">
        <w:rPr>
          <w:sz w:val="24"/>
          <w:lang w:val="es-MX"/>
        </w:rPr>
        <w:t xml:space="preserve">minerales de </w:t>
      </w:r>
      <w:r>
        <w:rPr>
          <w:sz w:val="24"/>
          <w:lang w:val="es-MX"/>
        </w:rPr>
        <w:t xml:space="preserve">arcillas </w:t>
      </w:r>
      <w:r w:rsidR="00DD48DA">
        <w:rPr>
          <w:sz w:val="24"/>
          <w:lang w:val="es-MX"/>
        </w:rPr>
        <w:t xml:space="preserve">para cada uno de los reservorios de interés. </w:t>
      </w:r>
    </w:p>
    <w:p w14:paraId="05EDDB1F" w14:textId="77777777" w:rsidR="005A3D3C" w:rsidRDefault="005A3D3C" w:rsidP="005A3D3C">
      <w:pPr>
        <w:pStyle w:val="Prrafodelista"/>
        <w:rPr>
          <w:sz w:val="24"/>
          <w:lang w:val="es-MX"/>
        </w:rPr>
      </w:pPr>
    </w:p>
    <w:p w14:paraId="10FBDEAD" w14:textId="77777777" w:rsidR="005A3D3C" w:rsidRDefault="00DD48DA" w:rsidP="00DD48DA">
      <w:pPr>
        <w:numPr>
          <w:ilvl w:val="1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 xml:space="preserve">Si existieran </w:t>
      </w:r>
      <w:r w:rsidR="005A3D3C">
        <w:rPr>
          <w:sz w:val="24"/>
          <w:lang w:val="es-MX"/>
        </w:rPr>
        <w:t xml:space="preserve">diferencias en los tipos de minerales de arcillas </w:t>
      </w:r>
      <w:r>
        <w:rPr>
          <w:sz w:val="24"/>
          <w:lang w:val="es-MX"/>
        </w:rPr>
        <w:t>presentes en los reservorios generar una tabla resumen con los tipos reconocidos.</w:t>
      </w:r>
    </w:p>
    <w:p w14:paraId="299A3EFB" w14:textId="77777777" w:rsidR="00AC6016" w:rsidRDefault="00AC6016" w:rsidP="00AC6016">
      <w:pPr>
        <w:pStyle w:val="Prrafodelista"/>
        <w:rPr>
          <w:sz w:val="24"/>
          <w:lang w:val="es-MX"/>
        </w:rPr>
      </w:pPr>
    </w:p>
    <w:p w14:paraId="1D6EFC80" w14:textId="77777777" w:rsidR="005A3D3C" w:rsidRDefault="005A3D3C" w:rsidP="005A3D3C">
      <w:pPr>
        <w:numPr>
          <w:ilvl w:val="1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¿</w:t>
      </w:r>
      <w:r w:rsidR="00C271D2">
        <w:rPr>
          <w:sz w:val="24"/>
          <w:lang w:val="es-MX"/>
        </w:rPr>
        <w:t>Qué</w:t>
      </w:r>
      <w:r>
        <w:rPr>
          <w:sz w:val="24"/>
          <w:lang w:val="es-MX"/>
        </w:rPr>
        <w:t xml:space="preserve"> aplicaciones operativas vinculadas a la producción de hidrocarburos pueden definirse a partir del conocimiento de los t</w:t>
      </w:r>
      <w:r w:rsidRPr="005A3D3C">
        <w:rPr>
          <w:sz w:val="24"/>
          <w:lang w:val="es-MX"/>
        </w:rPr>
        <w:t>ipos de</w:t>
      </w:r>
      <w:r>
        <w:rPr>
          <w:sz w:val="24"/>
          <w:lang w:val="es-MX"/>
        </w:rPr>
        <w:t xml:space="preserve"> minerales presentes en el material intersticial fino (arcilitas)?</w:t>
      </w:r>
    </w:p>
    <w:p w14:paraId="45D981C2" w14:textId="77777777" w:rsidR="00C271D2" w:rsidRDefault="00C271D2" w:rsidP="00C271D2">
      <w:pPr>
        <w:ind w:left="1440"/>
        <w:jc w:val="both"/>
        <w:rPr>
          <w:sz w:val="24"/>
          <w:lang w:val="es-MX"/>
        </w:rPr>
      </w:pPr>
    </w:p>
    <w:p w14:paraId="4453BF5A" w14:textId="77777777" w:rsidR="00C271D2" w:rsidRPr="005A3D3C" w:rsidRDefault="00816769" w:rsidP="005A3D3C">
      <w:pPr>
        <w:numPr>
          <w:ilvl w:val="1"/>
          <w:numId w:val="1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¿Cómo influyen en la producción y/o inyección la presencia de minerales de arcilla del tipo </w:t>
      </w:r>
      <w:r w:rsidRPr="00BA77C2">
        <w:rPr>
          <w:b/>
          <w:sz w:val="24"/>
          <w:lang w:val="es-MX"/>
        </w:rPr>
        <w:t>caolinita</w:t>
      </w:r>
      <w:r>
        <w:rPr>
          <w:sz w:val="24"/>
          <w:lang w:val="es-MX"/>
        </w:rPr>
        <w:t xml:space="preserve"> y </w:t>
      </w:r>
      <w:proofErr w:type="spellStart"/>
      <w:r w:rsidRPr="00BA77C2">
        <w:rPr>
          <w:b/>
          <w:sz w:val="24"/>
          <w:lang w:val="es-MX"/>
        </w:rPr>
        <w:t>esmectita</w:t>
      </w:r>
      <w:proofErr w:type="spellEnd"/>
      <w:r w:rsidR="00C271D2">
        <w:rPr>
          <w:sz w:val="24"/>
          <w:lang w:val="es-MX"/>
        </w:rPr>
        <w:t xml:space="preserve"> </w:t>
      </w:r>
      <w:r>
        <w:rPr>
          <w:sz w:val="24"/>
          <w:lang w:val="es-MX"/>
        </w:rPr>
        <w:t>en el material intersticial fino de los reservorios?</w:t>
      </w:r>
    </w:p>
    <w:p w14:paraId="5BE0AB4C" w14:textId="77777777" w:rsidR="00E842DC" w:rsidRDefault="00E842DC" w:rsidP="00E842DC">
      <w:pPr>
        <w:ind w:left="36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                                            </w:t>
      </w:r>
    </w:p>
    <w:p w14:paraId="55186703" w14:textId="77777777" w:rsidR="00E842DC" w:rsidRDefault="00E842DC" w:rsidP="00E842DC">
      <w:pPr>
        <w:rPr>
          <w:lang w:val="es-MX"/>
        </w:rPr>
      </w:pPr>
    </w:p>
    <w:p w14:paraId="2434C737" w14:textId="77777777" w:rsidR="00DD48DA" w:rsidRDefault="00DD48DA" w:rsidP="00E842DC">
      <w:pPr>
        <w:rPr>
          <w:lang w:val="es-MX"/>
        </w:rPr>
      </w:pPr>
    </w:p>
    <w:p w14:paraId="17CB5CC1" w14:textId="77777777" w:rsidR="00DD48DA" w:rsidRDefault="00DD48DA" w:rsidP="00E842DC">
      <w:pPr>
        <w:rPr>
          <w:lang w:val="es-MX"/>
        </w:rPr>
      </w:pPr>
    </w:p>
    <w:p w14:paraId="724AD946" w14:textId="4F5558A6" w:rsidR="00DD48DA" w:rsidRDefault="00DD48DA" w:rsidP="00E842DC">
      <w:pPr>
        <w:rPr>
          <w:lang w:val="es-MX"/>
        </w:rPr>
      </w:pPr>
    </w:p>
    <w:p w14:paraId="1836BC09" w14:textId="06D8760C" w:rsidR="00B87CE6" w:rsidRDefault="00B87CE6" w:rsidP="00E842DC">
      <w:pPr>
        <w:rPr>
          <w:lang w:val="es-MX"/>
        </w:rPr>
      </w:pPr>
    </w:p>
    <w:p w14:paraId="3935567E" w14:textId="4E43F916" w:rsidR="00B87CE6" w:rsidRDefault="00B87CE6" w:rsidP="00E842DC">
      <w:pPr>
        <w:rPr>
          <w:lang w:val="es-MX"/>
        </w:rPr>
      </w:pPr>
    </w:p>
    <w:p w14:paraId="20B7AE9D" w14:textId="41B28CE9" w:rsidR="00B87CE6" w:rsidRDefault="00B87CE6" w:rsidP="00E842DC">
      <w:pPr>
        <w:rPr>
          <w:lang w:val="es-MX"/>
        </w:rPr>
      </w:pPr>
    </w:p>
    <w:p w14:paraId="79D4923E" w14:textId="6AFB5F4A" w:rsidR="00B87CE6" w:rsidRDefault="00B87CE6" w:rsidP="00E842DC">
      <w:pPr>
        <w:rPr>
          <w:lang w:val="es-MX"/>
        </w:rPr>
      </w:pPr>
    </w:p>
    <w:p w14:paraId="48838302" w14:textId="7845B791" w:rsidR="00B87CE6" w:rsidRDefault="00B87CE6" w:rsidP="00E842DC">
      <w:pPr>
        <w:rPr>
          <w:lang w:val="es-MX"/>
        </w:rPr>
      </w:pPr>
    </w:p>
    <w:p w14:paraId="25A03FB2" w14:textId="0FB8599F" w:rsidR="00B87CE6" w:rsidRDefault="00B87CE6" w:rsidP="00E842DC">
      <w:pPr>
        <w:rPr>
          <w:lang w:val="es-MX"/>
        </w:rPr>
      </w:pPr>
    </w:p>
    <w:p w14:paraId="2E52E6F4" w14:textId="3D72EF57" w:rsidR="00B87CE6" w:rsidRDefault="00B87CE6" w:rsidP="00E842DC">
      <w:pPr>
        <w:rPr>
          <w:lang w:val="es-MX"/>
        </w:rPr>
      </w:pPr>
    </w:p>
    <w:p w14:paraId="7D54A821" w14:textId="33C2FDCA" w:rsidR="00B87CE6" w:rsidRDefault="00B87CE6" w:rsidP="00E842DC">
      <w:pPr>
        <w:rPr>
          <w:lang w:val="es-MX"/>
        </w:rPr>
      </w:pPr>
    </w:p>
    <w:p w14:paraId="5A8EF557" w14:textId="3966E4F8" w:rsidR="00B87CE6" w:rsidRDefault="00B87CE6" w:rsidP="00E842DC">
      <w:pPr>
        <w:rPr>
          <w:lang w:val="es-MX"/>
        </w:rPr>
      </w:pPr>
    </w:p>
    <w:p w14:paraId="3B6ADA2E" w14:textId="0D40F99F" w:rsidR="00B87CE6" w:rsidRDefault="00B87CE6" w:rsidP="00E842DC">
      <w:pPr>
        <w:rPr>
          <w:lang w:val="es-MX"/>
        </w:rPr>
      </w:pPr>
    </w:p>
    <w:p w14:paraId="10B4F340" w14:textId="08E4915B" w:rsidR="00B87CE6" w:rsidRDefault="00B87CE6" w:rsidP="00E842DC">
      <w:pPr>
        <w:rPr>
          <w:lang w:val="es-MX"/>
        </w:rPr>
      </w:pPr>
    </w:p>
    <w:p w14:paraId="43A8FEE4" w14:textId="77777777" w:rsidR="00B87CE6" w:rsidRDefault="00B87CE6" w:rsidP="00E842DC">
      <w:pPr>
        <w:rPr>
          <w:lang w:val="es-MX"/>
        </w:rPr>
      </w:pPr>
    </w:p>
    <w:p w14:paraId="3C7E5541" w14:textId="77777777" w:rsidR="00DD48DA" w:rsidRDefault="00DD48DA" w:rsidP="00E842DC">
      <w:pPr>
        <w:rPr>
          <w:lang w:val="es-MX"/>
        </w:rPr>
      </w:pPr>
    </w:p>
    <w:p w14:paraId="55997E25" w14:textId="77777777" w:rsidR="00DD48DA" w:rsidRDefault="00DD48DA" w:rsidP="00E842DC">
      <w:pPr>
        <w:rPr>
          <w:lang w:val="es-MX"/>
        </w:rPr>
      </w:pPr>
    </w:p>
    <w:p w14:paraId="7C8941FB" w14:textId="77777777" w:rsidR="00DD48DA" w:rsidRDefault="00DD48DA" w:rsidP="00E842DC">
      <w:pPr>
        <w:rPr>
          <w:lang w:val="es-MX"/>
        </w:rPr>
      </w:pPr>
    </w:p>
    <w:p w14:paraId="38B533A5" w14:textId="77777777" w:rsidR="00DD48DA" w:rsidRDefault="00DD48DA" w:rsidP="00E842DC">
      <w:pPr>
        <w:rPr>
          <w:lang w:val="es-MX"/>
        </w:rPr>
      </w:pPr>
    </w:p>
    <w:p w14:paraId="1A8B055B" w14:textId="77777777" w:rsidR="00DD48DA" w:rsidRDefault="00DD48DA" w:rsidP="00E842DC">
      <w:pPr>
        <w:rPr>
          <w:lang w:val="es-MX"/>
        </w:rPr>
      </w:pPr>
    </w:p>
    <w:p w14:paraId="62592150" w14:textId="77777777" w:rsidR="00DD48DA" w:rsidRDefault="00DD48DA" w:rsidP="00E842DC">
      <w:pPr>
        <w:rPr>
          <w:lang w:val="es-MX"/>
        </w:rPr>
      </w:pPr>
    </w:p>
    <w:p w14:paraId="105FEF2E" w14:textId="77777777" w:rsidR="00DD48DA" w:rsidRDefault="00DD48DA" w:rsidP="00E842DC">
      <w:pPr>
        <w:rPr>
          <w:lang w:val="es-MX"/>
        </w:rPr>
      </w:pPr>
    </w:p>
    <w:p w14:paraId="4B676784" w14:textId="77777777" w:rsidR="00DD48DA" w:rsidRDefault="00DD48DA" w:rsidP="00E842DC">
      <w:pPr>
        <w:rPr>
          <w:lang w:val="es-MX"/>
        </w:rPr>
      </w:pPr>
    </w:p>
    <w:p w14:paraId="58FB0872" w14:textId="77777777" w:rsidR="00DD48DA" w:rsidRDefault="00DD48DA" w:rsidP="00E842DC">
      <w:pPr>
        <w:rPr>
          <w:lang w:val="es-MX"/>
        </w:rPr>
      </w:pPr>
    </w:p>
    <w:p w14:paraId="317FE0EC" w14:textId="77777777" w:rsidR="00DD48DA" w:rsidRDefault="00DD48DA" w:rsidP="00E842DC">
      <w:pPr>
        <w:rPr>
          <w:lang w:val="es-MX"/>
        </w:rPr>
      </w:pPr>
    </w:p>
    <w:p w14:paraId="11E4799B" w14:textId="77777777" w:rsidR="00DD48DA" w:rsidRDefault="00DD48DA" w:rsidP="00E842DC">
      <w:pPr>
        <w:rPr>
          <w:lang w:val="es-MX"/>
        </w:rPr>
      </w:pPr>
    </w:p>
    <w:p w14:paraId="0519E7CF" w14:textId="77777777" w:rsidR="00DD48DA" w:rsidRDefault="00DD48DA" w:rsidP="00E842DC">
      <w:pPr>
        <w:rPr>
          <w:lang w:val="es-MX"/>
        </w:rPr>
      </w:pPr>
    </w:p>
    <w:p w14:paraId="4DDEA207" w14:textId="77777777" w:rsidR="00DD48DA" w:rsidRDefault="00DD48DA" w:rsidP="00E842DC">
      <w:pPr>
        <w:rPr>
          <w:lang w:val="es-MX"/>
        </w:rPr>
      </w:pPr>
    </w:p>
    <w:p w14:paraId="70FAB85D" w14:textId="77777777" w:rsidR="00DD48DA" w:rsidRDefault="00DD48DA" w:rsidP="00E842DC">
      <w:pPr>
        <w:rPr>
          <w:lang w:val="es-MX"/>
        </w:rPr>
      </w:pPr>
    </w:p>
    <w:p w14:paraId="5D7FAF1C" w14:textId="77777777" w:rsidR="00E842DC" w:rsidRDefault="00E842DC" w:rsidP="00E842DC">
      <w:pPr>
        <w:ind w:left="36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                       </w:t>
      </w:r>
    </w:p>
    <w:p w14:paraId="066DB199" w14:textId="77777777" w:rsidR="00F2045B" w:rsidRDefault="00F2045B" w:rsidP="00BD386A">
      <w:pPr>
        <w:jc w:val="center"/>
        <w:rPr>
          <w:sz w:val="24"/>
          <w:lang w:val="es-MX"/>
        </w:rPr>
      </w:pPr>
    </w:p>
    <w:p w14:paraId="3942E7B1" w14:textId="77777777" w:rsidR="00C271D2" w:rsidRPr="009B759A" w:rsidRDefault="00C271D2" w:rsidP="00C271D2">
      <w:pPr>
        <w:rPr>
          <w:b/>
          <w:sz w:val="24"/>
          <w:lang w:val="es-MX"/>
        </w:rPr>
      </w:pPr>
      <w:r w:rsidRPr="009B759A">
        <w:rPr>
          <w:b/>
          <w:sz w:val="24"/>
          <w:lang w:val="es-MX"/>
        </w:rPr>
        <w:t>Referencias</w:t>
      </w:r>
      <w:r w:rsidR="00A65F0D" w:rsidRPr="009B759A">
        <w:rPr>
          <w:b/>
          <w:sz w:val="24"/>
          <w:lang w:val="es-MX"/>
        </w:rPr>
        <w:t xml:space="preserve"> </w:t>
      </w:r>
      <w:r w:rsidR="009B759A" w:rsidRPr="009B759A">
        <w:rPr>
          <w:b/>
          <w:sz w:val="24"/>
          <w:lang w:val="es-MX"/>
        </w:rPr>
        <w:t>Bibliográficas</w:t>
      </w:r>
    </w:p>
    <w:p w14:paraId="56BF321D" w14:textId="77777777" w:rsidR="00C271D2" w:rsidRPr="00EB766D" w:rsidRDefault="00C271D2" w:rsidP="00C271D2">
      <w:pPr>
        <w:rPr>
          <w:sz w:val="24"/>
          <w:lang w:val="es-MX"/>
        </w:rPr>
      </w:pPr>
    </w:p>
    <w:p w14:paraId="7FF260F1" w14:textId="77777777" w:rsidR="00C271D2" w:rsidRPr="00EB766D" w:rsidRDefault="00C271D2" w:rsidP="00D37A47">
      <w:pPr>
        <w:ind w:left="709"/>
        <w:rPr>
          <w:sz w:val="24"/>
          <w:lang w:val="es-MX"/>
        </w:rPr>
      </w:pPr>
      <w:r w:rsidRPr="00EB766D">
        <w:rPr>
          <w:sz w:val="24"/>
          <w:lang w:val="es-MX"/>
        </w:rPr>
        <w:t>Integración de modelos litológicos en caracterización de reservorios arenosos. Usos  y Aplicaciones en la Cuenca del Golfo San Jorge. XVI Congreso Geológico Argentino. La Plata. 2005.</w:t>
      </w:r>
      <w:r w:rsidRPr="00EB766D">
        <w:rPr>
          <w:sz w:val="24"/>
          <w:lang w:val="es-MX"/>
        </w:rPr>
        <w:br/>
      </w:r>
    </w:p>
    <w:p w14:paraId="107DF8A9" w14:textId="77777777" w:rsidR="00C271D2" w:rsidRDefault="00C271D2" w:rsidP="00D37A47">
      <w:pPr>
        <w:ind w:left="709"/>
        <w:rPr>
          <w:sz w:val="24"/>
          <w:lang w:val="es-MX"/>
        </w:rPr>
      </w:pPr>
      <w:r w:rsidRPr="00EB766D">
        <w:rPr>
          <w:sz w:val="24"/>
          <w:lang w:val="es-MX"/>
        </w:rPr>
        <w:t xml:space="preserve">Porosity Variations by Diagenesis in Reservoirs of the Bajo Barreal Formation, </w:t>
      </w:r>
      <w:smartTag w:uri="urn:schemas-microsoft-com:office:smarttags" w:element="place">
        <w:smartTag w:uri="urn:schemas:contacts" w:element="Sn">
          <w:r w:rsidRPr="00EB766D">
            <w:rPr>
              <w:sz w:val="24"/>
              <w:lang w:val="es-MX"/>
            </w:rPr>
            <w:t>San</w:t>
          </w:r>
        </w:smartTag>
        <w:r w:rsidRPr="00EB766D">
          <w:rPr>
            <w:sz w:val="24"/>
            <w:lang w:val="es-MX"/>
          </w:rPr>
          <w:t xml:space="preserve"> </w:t>
        </w:r>
        <w:smartTag w:uri="urn:schemas:contacts" w:element="middlename">
          <w:r w:rsidRPr="00EB766D">
            <w:rPr>
              <w:sz w:val="24"/>
              <w:lang w:val="es-MX"/>
            </w:rPr>
            <w:t>Jorge</w:t>
          </w:r>
        </w:smartTag>
        <w:r w:rsidRPr="00EB766D">
          <w:rPr>
            <w:sz w:val="24"/>
            <w:lang w:val="es-MX"/>
          </w:rPr>
          <w:t xml:space="preserve"> </w:t>
        </w:r>
        <w:smartTag w:uri="urn:schemas:contacts" w:element="Sn">
          <w:r w:rsidRPr="00EB766D">
            <w:rPr>
              <w:sz w:val="24"/>
              <w:lang w:val="es-MX"/>
            </w:rPr>
            <w:t>Basin</w:t>
          </w:r>
        </w:smartTag>
      </w:smartTag>
      <w:r w:rsidRPr="00EB766D">
        <w:rPr>
          <w:sz w:val="24"/>
          <w:lang w:val="es-MX"/>
        </w:rPr>
        <w:t xml:space="preserve">: Methodology of Evaluation with Logs. X Latin American and </w:t>
      </w:r>
      <w:smartTag w:uri="urn:schemas-microsoft-com:office:smarttags" w:element="place">
        <w:r w:rsidRPr="00EB766D">
          <w:rPr>
            <w:sz w:val="24"/>
            <w:lang w:val="es-MX"/>
          </w:rPr>
          <w:t>Caribbean</w:t>
        </w:r>
      </w:smartTag>
      <w:r w:rsidRPr="00EB766D">
        <w:rPr>
          <w:sz w:val="24"/>
          <w:lang w:val="es-MX"/>
        </w:rPr>
        <w:t xml:space="preserve"> Petroleum Engineering Conference. Buenos Aires 2007.</w:t>
      </w:r>
    </w:p>
    <w:p w14:paraId="4BB92FA7" w14:textId="77777777" w:rsidR="00E3089C" w:rsidRDefault="00E3089C" w:rsidP="00BD386A">
      <w:pPr>
        <w:jc w:val="center"/>
        <w:rPr>
          <w:sz w:val="24"/>
          <w:lang w:val="es-MX"/>
        </w:rPr>
      </w:pPr>
    </w:p>
    <w:sectPr w:rsidR="00E30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51" w:right="1412" w:bottom="1298" w:left="1412" w:header="1151" w:footer="13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D87F" w14:textId="77777777" w:rsidR="007B5FAB" w:rsidRDefault="007B5FAB">
      <w:r>
        <w:separator/>
      </w:r>
    </w:p>
  </w:endnote>
  <w:endnote w:type="continuationSeparator" w:id="0">
    <w:p w14:paraId="04E39538" w14:textId="77777777" w:rsidR="007B5FAB" w:rsidRDefault="007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0E3B" w14:textId="77777777" w:rsidR="004B4450" w:rsidRDefault="004B44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EFFF" w14:textId="77777777" w:rsidR="001D11BA" w:rsidRDefault="001D11BA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37A4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C629" w14:textId="77777777" w:rsidR="004B4450" w:rsidRDefault="004B44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05B8" w14:textId="77777777" w:rsidR="007B5FAB" w:rsidRDefault="007B5FAB">
      <w:r>
        <w:separator/>
      </w:r>
    </w:p>
  </w:footnote>
  <w:footnote w:type="continuationSeparator" w:id="0">
    <w:p w14:paraId="397C3B60" w14:textId="77777777" w:rsidR="007B5FAB" w:rsidRDefault="007B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70BB" w14:textId="77777777" w:rsidR="004B4450" w:rsidRDefault="004B44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5A76" w14:textId="71F8EE87" w:rsidR="00FE45F4" w:rsidRPr="007B7218" w:rsidRDefault="004B4450" w:rsidP="00FE45F4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i/>
        <w:lang w:val="pt-BR"/>
      </w:rPr>
    </w:pPr>
    <w:r>
      <w:rPr>
        <w:b/>
        <w:i/>
        <w:noProof/>
        <w:snapToGrid/>
        <w:lang w:val="pt-BR"/>
      </w:rPr>
      <w:pict w14:anchorId="75E3B6DD">
        <v:shapetype id="_x0000_t202" coordsize="21600,21600" o:spt="202" path="m,l,21600r21600,l21600,xe">
          <v:stroke joinstyle="miter"/>
          <v:path gradientshapeok="t" o:connecttype="rect"/>
        </v:shapetype>
        <v:shape id="MSIPCMdd564fd2be8447081d555a7d" o:spid="_x0000_s2049" type="#_x0000_t202" alt="{&quot;HashCode&quot;:-1625658971,&quot;Height&quot;:841.0,&quot;Width&quot;:595.0,&quot;Placement&quot;:&quot;Header&quot;,&quot;Index&quot;:&quot;Primary&quot;,&quot;Section&quot;:1,&quot;Top&quot;:0.0,&quot;Left&quot;:0.0}" style="position:absolute;margin-left:0;margin-top:15pt;width:595.45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64F11CB0" w14:textId="10E67F1B" w:rsidR="004B4450" w:rsidRPr="004B4450" w:rsidRDefault="004B4450" w:rsidP="004B4450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4B4450">
                  <w:rPr>
                    <w:rFonts w:ascii="Calibri" w:hAnsi="Calibri" w:cs="Calibri"/>
                    <w:color w:val="000000"/>
                  </w:rPr>
                  <w:t>Documento: Personal</w:t>
                </w:r>
              </w:p>
            </w:txbxContent>
          </v:textbox>
          <w10:wrap anchorx="page" anchory="page"/>
        </v:shape>
      </w:pict>
    </w:r>
    <w:r w:rsidR="00FE45F4" w:rsidRPr="007B7218">
      <w:rPr>
        <w:b/>
        <w:i/>
        <w:lang w:val="pt-BR"/>
      </w:rPr>
      <w:t>C</w:t>
    </w:r>
    <w:r w:rsidR="00525B3D">
      <w:rPr>
        <w:b/>
        <w:i/>
        <w:lang w:val="pt-BR"/>
      </w:rPr>
      <w:t>á</w:t>
    </w:r>
    <w:r w:rsidR="00FE45F4" w:rsidRPr="007B7218">
      <w:rPr>
        <w:b/>
        <w:i/>
        <w:lang w:val="pt-BR"/>
      </w:rPr>
      <w:t xml:space="preserve">tedra de </w:t>
    </w:r>
    <w:r w:rsidR="00EB766D" w:rsidRPr="007B7218">
      <w:rPr>
        <w:b/>
        <w:i/>
        <w:lang w:val="pt-BR"/>
      </w:rPr>
      <w:t xml:space="preserve">Geofísica </w:t>
    </w:r>
    <w:r w:rsidR="00EB766D">
      <w:rPr>
        <w:b/>
        <w:i/>
        <w:lang w:val="pt-BR"/>
      </w:rPr>
      <w:t>General y</w:t>
    </w:r>
    <w:r w:rsidR="00DE3ECB">
      <w:rPr>
        <w:b/>
        <w:i/>
        <w:lang w:val="pt-BR"/>
      </w:rPr>
      <w:t xml:space="preserve"> Sísmica</w:t>
    </w:r>
  </w:p>
  <w:p w14:paraId="3B76316A" w14:textId="341990FE" w:rsidR="00FE45F4" w:rsidRDefault="00FE45F4" w:rsidP="00502C3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i/>
        <w:lang w:val="pt-BR"/>
      </w:rPr>
    </w:pPr>
    <w:proofErr w:type="spellStart"/>
    <w:r>
      <w:rPr>
        <w:b/>
        <w:i/>
        <w:lang w:val="pt-BR"/>
      </w:rPr>
      <w:t>Trabajo</w:t>
    </w:r>
    <w:proofErr w:type="spellEnd"/>
    <w:r>
      <w:rPr>
        <w:b/>
        <w:i/>
        <w:lang w:val="pt-BR"/>
      </w:rPr>
      <w:t xml:space="preserve"> Pr</w:t>
    </w:r>
    <w:r w:rsidR="00525B3D">
      <w:rPr>
        <w:b/>
        <w:i/>
        <w:lang w:val="pt-BR"/>
      </w:rPr>
      <w:t>á</w:t>
    </w:r>
    <w:r>
      <w:rPr>
        <w:b/>
        <w:i/>
        <w:lang w:val="pt-BR"/>
      </w:rPr>
      <w:t xml:space="preserve">ctico N° </w:t>
    </w:r>
    <w:r w:rsidR="00F42D79">
      <w:rPr>
        <w:b/>
        <w:i/>
        <w:lang w:val="pt-BR"/>
      </w:rPr>
      <w:t>5</w:t>
    </w:r>
  </w:p>
  <w:p w14:paraId="40529376" w14:textId="77777777" w:rsidR="00525B3D" w:rsidRPr="00E11832" w:rsidRDefault="000E3795" w:rsidP="00502C3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i/>
        <w:lang w:val="pt-BR"/>
      </w:rPr>
    </w:pPr>
    <w:proofErr w:type="spellStart"/>
    <w:r>
      <w:rPr>
        <w:b/>
        <w:i/>
        <w:lang w:val="pt-BR"/>
      </w:rPr>
      <w:t>Radiometría</w:t>
    </w:r>
    <w:proofErr w:type="spellEnd"/>
    <w:r w:rsidR="001E76D3">
      <w:rPr>
        <w:b/>
        <w:i/>
        <w:lang w:val="pt-BR"/>
      </w:rPr>
      <w:t xml:space="preserve"> de Pozo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492E" w14:textId="77777777" w:rsidR="004B4450" w:rsidRDefault="004B44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51A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7CB8"/>
    <w:multiLevelType w:val="hybridMultilevel"/>
    <w:tmpl w:val="26A4C13E"/>
    <w:lvl w:ilvl="0" w:tplc="B7466B1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0A30C6"/>
    <w:multiLevelType w:val="singleLevel"/>
    <w:tmpl w:val="B57266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5414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EB2C87"/>
    <w:multiLevelType w:val="singleLevel"/>
    <w:tmpl w:val="FFFFFFFF"/>
    <w:lvl w:ilvl="0">
      <w:start w:val="1"/>
      <w:numFmt w:val="bullet"/>
      <w:lvlText w:val=""/>
      <w:legacy w:legacy="1" w:legacySpace="0" w:legacyIndent="927"/>
      <w:lvlJc w:val="left"/>
      <w:rPr>
        <w:rFonts w:ascii="Symbol" w:hAnsi="Symbol" w:hint="default"/>
      </w:rPr>
    </w:lvl>
  </w:abstractNum>
  <w:abstractNum w:abstractNumId="6" w15:restartNumberingAfterBreak="0">
    <w:nsid w:val="20BF7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75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7158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0749FC"/>
    <w:multiLevelType w:val="singleLevel"/>
    <w:tmpl w:val="FFFFFFFF"/>
    <w:lvl w:ilvl="0">
      <w:start w:val="1"/>
      <w:numFmt w:val="bullet"/>
      <w:lvlText w:val=""/>
      <w:legacy w:legacy="1" w:legacySpace="0" w:legacyIndent="927"/>
      <w:lvlJc w:val="left"/>
      <w:rPr>
        <w:rFonts w:ascii="Symbol" w:hAnsi="Symbol" w:hint="default"/>
      </w:rPr>
    </w:lvl>
  </w:abstractNum>
  <w:abstractNum w:abstractNumId="10" w15:restartNumberingAfterBreak="0">
    <w:nsid w:val="32424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E4D40"/>
    <w:multiLevelType w:val="hybridMultilevel"/>
    <w:tmpl w:val="2F228E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03F2"/>
    <w:multiLevelType w:val="hybridMultilevel"/>
    <w:tmpl w:val="D52A3F4E"/>
    <w:lvl w:ilvl="0" w:tplc="11C067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7366D"/>
    <w:multiLevelType w:val="hybridMultilevel"/>
    <w:tmpl w:val="7BDC0704"/>
    <w:lvl w:ilvl="0" w:tplc="EF509A08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29D6"/>
    <w:multiLevelType w:val="hybridMultilevel"/>
    <w:tmpl w:val="48D68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03EE3"/>
    <w:multiLevelType w:val="hybridMultilevel"/>
    <w:tmpl w:val="83026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673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E25C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0A3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5B33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5772CA"/>
    <w:multiLevelType w:val="hybridMultilevel"/>
    <w:tmpl w:val="1E888F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D6"/>
    <w:multiLevelType w:val="singleLevel"/>
    <w:tmpl w:val="FFFFFFFF"/>
    <w:lvl w:ilvl="0">
      <w:start w:val="1"/>
      <w:numFmt w:val="bullet"/>
      <w:lvlText w:val=""/>
      <w:legacy w:legacy="1" w:legacySpace="0" w:legacyIndent="927"/>
      <w:lvlJc w:val="left"/>
      <w:rPr>
        <w:rFonts w:ascii="Symbol" w:hAnsi="Symbol" w:hint="default"/>
      </w:rPr>
    </w:lvl>
  </w:abstractNum>
  <w:abstractNum w:abstractNumId="22" w15:restartNumberingAfterBreak="0">
    <w:nsid w:val="7E457324"/>
    <w:multiLevelType w:val="hybridMultilevel"/>
    <w:tmpl w:val="9006DE6C"/>
    <w:lvl w:ilvl="0" w:tplc="C306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927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21"/>
  </w:num>
  <w:num w:numId="5">
    <w:abstractNumId w:val="10"/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20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BC6"/>
    <w:rsid w:val="000078F3"/>
    <w:rsid w:val="000311DD"/>
    <w:rsid w:val="000458C0"/>
    <w:rsid w:val="000B45C7"/>
    <w:rsid w:val="000C54C0"/>
    <w:rsid w:val="000E299F"/>
    <w:rsid w:val="000E3795"/>
    <w:rsid w:val="000E5BC6"/>
    <w:rsid w:val="000F2F82"/>
    <w:rsid w:val="001035E2"/>
    <w:rsid w:val="00106C9D"/>
    <w:rsid w:val="00107A67"/>
    <w:rsid w:val="00111764"/>
    <w:rsid w:val="00113BAF"/>
    <w:rsid w:val="0013677A"/>
    <w:rsid w:val="00161A89"/>
    <w:rsid w:val="001A53AC"/>
    <w:rsid w:val="001C5883"/>
    <w:rsid w:val="001D11BA"/>
    <w:rsid w:val="001D41AF"/>
    <w:rsid w:val="001E22AF"/>
    <w:rsid w:val="001E76D3"/>
    <w:rsid w:val="001F7EA9"/>
    <w:rsid w:val="002347E1"/>
    <w:rsid w:val="0023638C"/>
    <w:rsid w:val="00236AF4"/>
    <w:rsid w:val="00250A82"/>
    <w:rsid w:val="002662F7"/>
    <w:rsid w:val="00271F66"/>
    <w:rsid w:val="002929E4"/>
    <w:rsid w:val="00293975"/>
    <w:rsid w:val="002B46E4"/>
    <w:rsid w:val="002F2743"/>
    <w:rsid w:val="0031657A"/>
    <w:rsid w:val="00327806"/>
    <w:rsid w:val="003318E3"/>
    <w:rsid w:val="00354EE3"/>
    <w:rsid w:val="00392E34"/>
    <w:rsid w:val="003F4740"/>
    <w:rsid w:val="003F6762"/>
    <w:rsid w:val="00403E69"/>
    <w:rsid w:val="00424F57"/>
    <w:rsid w:val="00432917"/>
    <w:rsid w:val="0045263B"/>
    <w:rsid w:val="00454F53"/>
    <w:rsid w:val="004634CE"/>
    <w:rsid w:val="004761DE"/>
    <w:rsid w:val="00495D7B"/>
    <w:rsid w:val="004A236D"/>
    <w:rsid w:val="004A3A7F"/>
    <w:rsid w:val="004A5977"/>
    <w:rsid w:val="004A70A5"/>
    <w:rsid w:val="004B4450"/>
    <w:rsid w:val="004B571A"/>
    <w:rsid w:val="00502C31"/>
    <w:rsid w:val="005057FE"/>
    <w:rsid w:val="00525B3D"/>
    <w:rsid w:val="0053411B"/>
    <w:rsid w:val="00534CE3"/>
    <w:rsid w:val="0053787E"/>
    <w:rsid w:val="00543D37"/>
    <w:rsid w:val="005924C7"/>
    <w:rsid w:val="00593A96"/>
    <w:rsid w:val="005A3D3C"/>
    <w:rsid w:val="005B14B9"/>
    <w:rsid w:val="005D6623"/>
    <w:rsid w:val="005E6F7B"/>
    <w:rsid w:val="005E73A1"/>
    <w:rsid w:val="005F6DB4"/>
    <w:rsid w:val="006201B8"/>
    <w:rsid w:val="0063249A"/>
    <w:rsid w:val="00652FD0"/>
    <w:rsid w:val="00663DCE"/>
    <w:rsid w:val="00695AF3"/>
    <w:rsid w:val="006B6FC1"/>
    <w:rsid w:val="006D5E72"/>
    <w:rsid w:val="006E4071"/>
    <w:rsid w:val="006F55CC"/>
    <w:rsid w:val="00713D84"/>
    <w:rsid w:val="00726EC7"/>
    <w:rsid w:val="0075774D"/>
    <w:rsid w:val="00784FED"/>
    <w:rsid w:val="007A07A9"/>
    <w:rsid w:val="007A08F6"/>
    <w:rsid w:val="007A16A4"/>
    <w:rsid w:val="007B11FA"/>
    <w:rsid w:val="007B381D"/>
    <w:rsid w:val="007B5FAB"/>
    <w:rsid w:val="00811C99"/>
    <w:rsid w:val="008120D0"/>
    <w:rsid w:val="00816769"/>
    <w:rsid w:val="0082077B"/>
    <w:rsid w:val="008226BA"/>
    <w:rsid w:val="0083409E"/>
    <w:rsid w:val="00834E13"/>
    <w:rsid w:val="00841032"/>
    <w:rsid w:val="008767B3"/>
    <w:rsid w:val="00887AF4"/>
    <w:rsid w:val="008974F2"/>
    <w:rsid w:val="008B7141"/>
    <w:rsid w:val="008C1168"/>
    <w:rsid w:val="008E22CE"/>
    <w:rsid w:val="00921FB1"/>
    <w:rsid w:val="009355FB"/>
    <w:rsid w:val="009406A4"/>
    <w:rsid w:val="00957C82"/>
    <w:rsid w:val="00976DAB"/>
    <w:rsid w:val="009876B1"/>
    <w:rsid w:val="009956A1"/>
    <w:rsid w:val="009A02FB"/>
    <w:rsid w:val="009B0EA6"/>
    <w:rsid w:val="009B378C"/>
    <w:rsid w:val="009B759A"/>
    <w:rsid w:val="009F2C19"/>
    <w:rsid w:val="00A010BE"/>
    <w:rsid w:val="00A10596"/>
    <w:rsid w:val="00A1581E"/>
    <w:rsid w:val="00A4270D"/>
    <w:rsid w:val="00A61AA5"/>
    <w:rsid w:val="00A65F0D"/>
    <w:rsid w:val="00A75933"/>
    <w:rsid w:val="00A85970"/>
    <w:rsid w:val="00A94810"/>
    <w:rsid w:val="00AC6016"/>
    <w:rsid w:val="00B24393"/>
    <w:rsid w:val="00B42C47"/>
    <w:rsid w:val="00B56454"/>
    <w:rsid w:val="00B65F94"/>
    <w:rsid w:val="00B72DC3"/>
    <w:rsid w:val="00B87CE6"/>
    <w:rsid w:val="00B902E2"/>
    <w:rsid w:val="00B97CC9"/>
    <w:rsid w:val="00BA77C2"/>
    <w:rsid w:val="00BD386A"/>
    <w:rsid w:val="00BE3EFD"/>
    <w:rsid w:val="00BE4D10"/>
    <w:rsid w:val="00C177F2"/>
    <w:rsid w:val="00C271D2"/>
    <w:rsid w:val="00C4187E"/>
    <w:rsid w:val="00C6120C"/>
    <w:rsid w:val="00C702DC"/>
    <w:rsid w:val="00C75686"/>
    <w:rsid w:val="00CA2D1F"/>
    <w:rsid w:val="00CD52E8"/>
    <w:rsid w:val="00CF0456"/>
    <w:rsid w:val="00D33443"/>
    <w:rsid w:val="00D37A47"/>
    <w:rsid w:val="00D50F13"/>
    <w:rsid w:val="00D65D15"/>
    <w:rsid w:val="00D9027D"/>
    <w:rsid w:val="00DD48DA"/>
    <w:rsid w:val="00DE3ECB"/>
    <w:rsid w:val="00DE6930"/>
    <w:rsid w:val="00E01FC7"/>
    <w:rsid w:val="00E024CB"/>
    <w:rsid w:val="00E3089C"/>
    <w:rsid w:val="00E37C76"/>
    <w:rsid w:val="00E4321C"/>
    <w:rsid w:val="00E5262F"/>
    <w:rsid w:val="00E74748"/>
    <w:rsid w:val="00E74768"/>
    <w:rsid w:val="00E82173"/>
    <w:rsid w:val="00E842DC"/>
    <w:rsid w:val="00E86838"/>
    <w:rsid w:val="00E9559B"/>
    <w:rsid w:val="00EB766D"/>
    <w:rsid w:val="00EE2281"/>
    <w:rsid w:val="00EE4E56"/>
    <w:rsid w:val="00F2045B"/>
    <w:rsid w:val="00F24B2F"/>
    <w:rsid w:val="00F3300B"/>
    <w:rsid w:val="00F42C49"/>
    <w:rsid w:val="00F42D79"/>
    <w:rsid w:val="00F42F5A"/>
    <w:rsid w:val="00F71DEE"/>
    <w:rsid w:val="00F8609B"/>
    <w:rsid w:val="00F96D56"/>
    <w:rsid w:val="00FA2197"/>
    <w:rsid w:val="00FB2F99"/>
    <w:rsid w:val="00FC0A85"/>
    <w:rsid w:val="00FC65CC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;"/>
  <w14:docId w14:val="32A916CA"/>
  <w15:chartTrackingRefBased/>
  <w15:docId w15:val="{F4DE12CA-57C9-494A-98EE-0B9513E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  <w:tab w:val="left" w:pos="1418"/>
      </w:tabs>
      <w:jc w:val="both"/>
      <w:outlineLvl w:val="3"/>
    </w:pPr>
    <w:rPr>
      <w:b/>
      <w:bCs/>
      <w:i/>
      <w:iCs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 w:hanging="709"/>
      <w:jc w:val="both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spacing w:line="230" w:lineRule="auto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spacing w:line="23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Courier" w:hAnsi="Courier"/>
      <w:sz w:val="24"/>
      <w:szCs w:val="24"/>
    </w:rPr>
  </w:style>
  <w:style w:type="paragraph" w:styleId="Sangradetextonormal">
    <w:name w:val="Body Text Indent"/>
    <w:basedOn w:val="Normal"/>
    <w:rPr>
      <w:b/>
      <w:bCs/>
    </w:rPr>
  </w:style>
  <w:style w:type="paragraph" w:styleId="Textoindependiente3">
    <w:name w:val="Body Text 3"/>
    <w:basedOn w:val="Normal"/>
    <w:pPr>
      <w:spacing w:line="230" w:lineRule="auto"/>
      <w:jc w:val="both"/>
    </w:pPr>
    <w:rPr>
      <w:b/>
      <w:b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pPr>
      <w:ind w:left="851"/>
    </w:pPr>
  </w:style>
  <w:style w:type="paragraph" w:styleId="Sangra2detindependiente">
    <w:name w:val="Body Text Indent 2"/>
    <w:basedOn w:val="Normal"/>
    <w:pPr>
      <w:spacing w:line="230" w:lineRule="auto"/>
      <w:ind w:left="567"/>
      <w:jc w:val="both"/>
    </w:pPr>
  </w:style>
  <w:style w:type="paragraph" w:styleId="Textoindependiente2">
    <w:name w:val="Body Text 2"/>
    <w:basedOn w:val="Normal"/>
    <w:pPr>
      <w:jc w:val="both"/>
    </w:pPr>
    <w:rPr>
      <w:sz w:val="24"/>
      <w:szCs w:val="24"/>
    </w:rPr>
  </w:style>
  <w:style w:type="paragraph" w:styleId="Sangra3detindependiente">
    <w:name w:val="Body Text Indent 3"/>
    <w:basedOn w:val="Normal"/>
    <w:pPr>
      <w:spacing w:line="230" w:lineRule="auto"/>
      <w:ind w:left="705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A3D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B601-639D-4254-A5A7-D13FBD43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Formación Quintuco superior</vt:lpstr>
      <vt:lpstr>Formación Quintuco superior</vt:lpstr>
    </vt:vector>
  </TitlesOfParts>
  <Company>Luffi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Quintuco superior</dc:title>
  <dc:subject/>
  <dc:creator>*****</dc:creator>
  <cp:keywords/>
  <cp:lastModifiedBy>GUERRA, GERMAN ANDRES</cp:lastModifiedBy>
  <cp:revision>2</cp:revision>
  <cp:lastPrinted>2006-08-11T19:03:00Z</cp:lastPrinted>
  <dcterms:created xsi:type="dcterms:W3CDTF">2023-08-16T13:27:00Z</dcterms:created>
  <dcterms:modified xsi:type="dcterms:W3CDTF">2023-08-16T13:27:00Z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8ef38c-4357-49c8-b2ae-c9cdaf411188_Enabled">
    <vt:lpwstr>true</vt:lpwstr>
  </property>
  <property fmtid="{D5CDD505-2E9C-101B-9397-08002B2CF9AE}" pid="3" name="MSIP_Label_228ef38c-4357-49c8-b2ae-c9cdaf411188_SetDate">
    <vt:lpwstr>2023-08-16T13:27:07Z</vt:lpwstr>
  </property>
  <property fmtid="{D5CDD505-2E9C-101B-9397-08002B2CF9AE}" pid="4" name="MSIP_Label_228ef38c-4357-49c8-b2ae-c9cdaf411188_Method">
    <vt:lpwstr>Privileged</vt:lpwstr>
  </property>
  <property fmtid="{D5CDD505-2E9C-101B-9397-08002B2CF9AE}" pid="5" name="MSIP_Label_228ef38c-4357-49c8-b2ae-c9cdaf411188_Name">
    <vt:lpwstr>Personal</vt:lpwstr>
  </property>
  <property fmtid="{D5CDD505-2E9C-101B-9397-08002B2CF9AE}" pid="6" name="MSIP_Label_228ef38c-4357-49c8-b2ae-c9cdaf411188_SiteId">
    <vt:lpwstr>038018c3-616c-4b46-ad9b-aa9007f701b5</vt:lpwstr>
  </property>
  <property fmtid="{D5CDD505-2E9C-101B-9397-08002B2CF9AE}" pid="7" name="MSIP_Label_228ef38c-4357-49c8-b2ae-c9cdaf411188_ActionId">
    <vt:lpwstr>d322fe19-1928-4df6-a732-dda7fd7d4e68</vt:lpwstr>
  </property>
  <property fmtid="{D5CDD505-2E9C-101B-9397-08002B2CF9AE}" pid="8" name="MSIP_Label_228ef38c-4357-49c8-b2ae-c9cdaf411188_ContentBits">
    <vt:lpwstr>1</vt:lpwstr>
  </property>
</Properties>
</file>