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E2343" w14:textId="626104AC" w:rsidR="00476A2C" w:rsidRPr="00127049" w:rsidRDefault="00127049" w:rsidP="00127049">
      <w:pPr>
        <w:pStyle w:val="Ttulo1"/>
      </w:pPr>
      <w:bookmarkStart w:id="0" w:name="_Toc436483933"/>
      <w:r>
        <w:t xml:space="preserve">Algunos </w:t>
      </w:r>
      <w:r w:rsidR="004A72A2" w:rsidRPr="00127049">
        <w:t>kits y medios</w:t>
      </w:r>
      <w:r w:rsidR="004866FD" w:rsidRPr="00127049">
        <w:t xml:space="preserve"> comerciales</w:t>
      </w:r>
      <w:r>
        <w:t xml:space="preserve"> para microbiología</w:t>
      </w:r>
      <w:r w:rsidR="004866FD" w:rsidRPr="00127049">
        <w:t>.</w:t>
      </w:r>
      <w:bookmarkEnd w:id="0"/>
    </w:p>
    <w:p w14:paraId="42DB8586" w14:textId="77777777" w:rsidR="004A72A2" w:rsidRPr="004917BA" w:rsidRDefault="004A72A2" w:rsidP="004917BA">
      <w:pPr>
        <w:spacing w:line="276" w:lineRule="auto"/>
        <w:rPr>
          <w:rFonts w:ascii="Goudy Old Style" w:hAnsi="Goudy Old Style"/>
        </w:rPr>
      </w:pPr>
    </w:p>
    <w:sdt>
      <w:sdtPr>
        <w:rPr>
          <w:lang w:val="es-ES"/>
        </w:rPr>
        <w:id w:val="1809891357"/>
        <w:docPartObj>
          <w:docPartGallery w:val="Table of Contents"/>
          <w:docPartUnique/>
        </w:docPartObj>
      </w:sdtPr>
      <w:sdtEndPr>
        <w:rPr>
          <w:rFonts w:asciiTheme="minorHAnsi" w:eastAsiaTheme="minorEastAsia" w:hAnsiTheme="minorHAnsi" w:cstheme="minorBidi"/>
          <w:noProof/>
          <w:color w:val="auto"/>
          <w:sz w:val="24"/>
          <w:szCs w:val="24"/>
          <w:lang w:val="es-ES_tradnl"/>
        </w:rPr>
      </w:sdtEndPr>
      <w:sdtContent>
        <w:p w14:paraId="1FBBF640" w14:textId="6DC3D073" w:rsidR="00127049" w:rsidRDefault="00127049">
          <w:pPr>
            <w:pStyle w:val="Encabezadodetabladecontenido"/>
          </w:pPr>
          <w:r>
            <w:rPr>
              <w:lang w:val="es-ES"/>
            </w:rPr>
            <w:t>Tabla de contenido</w:t>
          </w:r>
        </w:p>
        <w:p w14:paraId="456015B4" w14:textId="77777777" w:rsidR="00127049" w:rsidRDefault="00127049">
          <w:pPr>
            <w:pStyle w:val="TDC1"/>
            <w:tabs>
              <w:tab w:val="right" w:pos="8488"/>
            </w:tabs>
            <w:rPr>
              <w:b w:val="0"/>
              <w:caps w:val="0"/>
              <w:noProof/>
              <w:sz w:val="24"/>
              <w:szCs w:val="24"/>
              <w:u w:val="none"/>
              <w:lang w:val="es-AR" w:eastAsia="ja-JP"/>
            </w:rPr>
          </w:pPr>
          <w:r>
            <w:rPr>
              <w:b w:val="0"/>
            </w:rPr>
            <w:fldChar w:fldCharType="begin"/>
          </w:r>
          <w:r>
            <w:instrText>TOC \o "1-3" \h \z \u</w:instrText>
          </w:r>
          <w:r>
            <w:rPr>
              <w:b w:val="0"/>
            </w:rPr>
            <w:fldChar w:fldCharType="separate"/>
          </w:r>
          <w:r>
            <w:rPr>
              <w:noProof/>
            </w:rPr>
            <w:t>Algunos kits y medios comerciales para microbiología.</w:t>
          </w:r>
          <w:r>
            <w:rPr>
              <w:noProof/>
            </w:rPr>
            <w:tab/>
          </w:r>
          <w:r>
            <w:rPr>
              <w:noProof/>
            </w:rPr>
            <w:fldChar w:fldCharType="begin"/>
          </w:r>
          <w:r>
            <w:rPr>
              <w:noProof/>
            </w:rPr>
            <w:instrText xml:space="preserve"> PAGEREF _Toc436483933 \h </w:instrText>
          </w:r>
          <w:r>
            <w:rPr>
              <w:noProof/>
            </w:rPr>
          </w:r>
          <w:r>
            <w:rPr>
              <w:noProof/>
            </w:rPr>
            <w:fldChar w:fldCharType="separate"/>
          </w:r>
          <w:r>
            <w:rPr>
              <w:noProof/>
            </w:rPr>
            <w:t>1</w:t>
          </w:r>
          <w:r>
            <w:rPr>
              <w:noProof/>
            </w:rPr>
            <w:fldChar w:fldCharType="end"/>
          </w:r>
        </w:p>
        <w:p w14:paraId="122D6399" w14:textId="77777777" w:rsidR="00127049" w:rsidRDefault="00127049">
          <w:pPr>
            <w:pStyle w:val="TDC2"/>
            <w:tabs>
              <w:tab w:val="right" w:pos="8488"/>
            </w:tabs>
            <w:rPr>
              <w:b w:val="0"/>
              <w:smallCaps w:val="0"/>
              <w:noProof/>
              <w:sz w:val="24"/>
              <w:szCs w:val="24"/>
              <w:lang w:val="es-AR" w:eastAsia="ja-JP"/>
            </w:rPr>
          </w:pPr>
          <w:r>
            <w:rPr>
              <w:noProof/>
            </w:rPr>
            <w:t>Objetivos docentes</w:t>
          </w:r>
          <w:r>
            <w:rPr>
              <w:noProof/>
            </w:rPr>
            <w:tab/>
          </w:r>
          <w:r>
            <w:rPr>
              <w:noProof/>
            </w:rPr>
            <w:fldChar w:fldCharType="begin"/>
          </w:r>
          <w:r>
            <w:rPr>
              <w:noProof/>
            </w:rPr>
            <w:instrText xml:space="preserve"> PAGEREF _Toc436483934 \h </w:instrText>
          </w:r>
          <w:r>
            <w:rPr>
              <w:noProof/>
            </w:rPr>
          </w:r>
          <w:r>
            <w:rPr>
              <w:noProof/>
            </w:rPr>
            <w:fldChar w:fldCharType="separate"/>
          </w:r>
          <w:r>
            <w:rPr>
              <w:noProof/>
            </w:rPr>
            <w:t>1</w:t>
          </w:r>
          <w:r>
            <w:rPr>
              <w:noProof/>
            </w:rPr>
            <w:fldChar w:fldCharType="end"/>
          </w:r>
        </w:p>
        <w:p w14:paraId="7252A9D0" w14:textId="77777777" w:rsidR="00127049" w:rsidRDefault="00127049">
          <w:pPr>
            <w:pStyle w:val="TDC2"/>
            <w:tabs>
              <w:tab w:val="right" w:pos="8488"/>
            </w:tabs>
            <w:rPr>
              <w:b w:val="0"/>
              <w:smallCaps w:val="0"/>
              <w:noProof/>
              <w:sz w:val="24"/>
              <w:szCs w:val="24"/>
              <w:lang w:val="es-AR" w:eastAsia="ja-JP"/>
            </w:rPr>
          </w:pPr>
          <w:r>
            <w:rPr>
              <w:noProof/>
            </w:rPr>
            <w:t>Introducción</w:t>
          </w:r>
          <w:r>
            <w:rPr>
              <w:noProof/>
            </w:rPr>
            <w:tab/>
          </w:r>
          <w:r>
            <w:rPr>
              <w:noProof/>
            </w:rPr>
            <w:fldChar w:fldCharType="begin"/>
          </w:r>
          <w:r>
            <w:rPr>
              <w:noProof/>
            </w:rPr>
            <w:instrText xml:space="preserve"> PAGEREF _Toc436483935 \h </w:instrText>
          </w:r>
          <w:r>
            <w:rPr>
              <w:noProof/>
            </w:rPr>
          </w:r>
          <w:r>
            <w:rPr>
              <w:noProof/>
            </w:rPr>
            <w:fldChar w:fldCharType="separate"/>
          </w:r>
          <w:r>
            <w:rPr>
              <w:noProof/>
            </w:rPr>
            <w:t>3</w:t>
          </w:r>
          <w:r>
            <w:rPr>
              <w:noProof/>
            </w:rPr>
            <w:fldChar w:fldCharType="end"/>
          </w:r>
        </w:p>
        <w:p w14:paraId="68498A78" w14:textId="77777777" w:rsidR="00127049" w:rsidRDefault="00127049">
          <w:pPr>
            <w:pStyle w:val="TDC2"/>
            <w:tabs>
              <w:tab w:val="right" w:pos="8488"/>
            </w:tabs>
            <w:rPr>
              <w:b w:val="0"/>
              <w:smallCaps w:val="0"/>
              <w:noProof/>
              <w:sz w:val="24"/>
              <w:szCs w:val="24"/>
              <w:lang w:val="es-AR" w:eastAsia="ja-JP"/>
            </w:rPr>
          </w:pPr>
          <w:r>
            <w:rPr>
              <w:noProof/>
            </w:rPr>
            <w:t>Recuento de bacterias.</w:t>
          </w:r>
          <w:r>
            <w:rPr>
              <w:noProof/>
            </w:rPr>
            <w:tab/>
          </w:r>
          <w:r>
            <w:rPr>
              <w:noProof/>
            </w:rPr>
            <w:fldChar w:fldCharType="begin"/>
          </w:r>
          <w:r>
            <w:rPr>
              <w:noProof/>
            </w:rPr>
            <w:instrText xml:space="preserve"> PAGEREF _Toc436483936 \h </w:instrText>
          </w:r>
          <w:r>
            <w:rPr>
              <w:noProof/>
            </w:rPr>
          </w:r>
          <w:r>
            <w:rPr>
              <w:noProof/>
            </w:rPr>
            <w:fldChar w:fldCharType="separate"/>
          </w:r>
          <w:r>
            <w:rPr>
              <w:noProof/>
            </w:rPr>
            <w:t>3</w:t>
          </w:r>
          <w:r>
            <w:rPr>
              <w:noProof/>
            </w:rPr>
            <w:fldChar w:fldCharType="end"/>
          </w:r>
        </w:p>
        <w:p w14:paraId="68520BD0" w14:textId="77777777" w:rsidR="00127049" w:rsidRDefault="00127049">
          <w:pPr>
            <w:pStyle w:val="TDC2"/>
            <w:tabs>
              <w:tab w:val="right" w:pos="8488"/>
            </w:tabs>
            <w:rPr>
              <w:b w:val="0"/>
              <w:smallCaps w:val="0"/>
              <w:noProof/>
              <w:sz w:val="24"/>
              <w:szCs w:val="24"/>
              <w:lang w:val="es-AR" w:eastAsia="ja-JP"/>
            </w:rPr>
          </w:pPr>
          <w:r>
            <w:rPr>
              <w:noProof/>
            </w:rPr>
            <w:t>Búsqueda de bacterias en aguas</w:t>
          </w:r>
          <w:r>
            <w:rPr>
              <w:noProof/>
            </w:rPr>
            <w:tab/>
          </w:r>
          <w:r>
            <w:rPr>
              <w:noProof/>
            </w:rPr>
            <w:fldChar w:fldCharType="begin"/>
          </w:r>
          <w:r>
            <w:rPr>
              <w:noProof/>
            </w:rPr>
            <w:instrText xml:space="preserve"> PAGEREF _Toc436483937 \h </w:instrText>
          </w:r>
          <w:r>
            <w:rPr>
              <w:noProof/>
            </w:rPr>
          </w:r>
          <w:r>
            <w:rPr>
              <w:noProof/>
            </w:rPr>
            <w:fldChar w:fldCharType="separate"/>
          </w:r>
          <w:r>
            <w:rPr>
              <w:noProof/>
            </w:rPr>
            <w:t>3</w:t>
          </w:r>
          <w:r>
            <w:rPr>
              <w:noProof/>
            </w:rPr>
            <w:fldChar w:fldCharType="end"/>
          </w:r>
        </w:p>
        <w:p w14:paraId="2E9C0BD2" w14:textId="77777777" w:rsidR="00127049" w:rsidRDefault="00127049">
          <w:pPr>
            <w:pStyle w:val="TDC2"/>
            <w:tabs>
              <w:tab w:val="right" w:pos="8488"/>
            </w:tabs>
            <w:rPr>
              <w:b w:val="0"/>
              <w:smallCaps w:val="0"/>
              <w:noProof/>
              <w:sz w:val="24"/>
              <w:szCs w:val="24"/>
              <w:lang w:val="es-AR" w:eastAsia="ja-JP"/>
            </w:rPr>
          </w:pPr>
          <w:r>
            <w:rPr>
              <w:noProof/>
            </w:rPr>
            <w:t>Discos comerciales para pruebas metabólicas</w:t>
          </w:r>
          <w:r>
            <w:rPr>
              <w:noProof/>
            </w:rPr>
            <w:tab/>
          </w:r>
          <w:r>
            <w:rPr>
              <w:noProof/>
            </w:rPr>
            <w:fldChar w:fldCharType="begin"/>
          </w:r>
          <w:r>
            <w:rPr>
              <w:noProof/>
            </w:rPr>
            <w:instrText xml:space="preserve"> PAGEREF _Toc436483938 \h </w:instrText>
          </w:r>
          <w:r>
            <w:rPr>
              <w:noProof/>
            </w:rPr>
          </w:r>
          <w:r>
            <w:rPr>
              <w:noProof/>
            </w:rPr>
            <w:fldChar w:fldCharType="separate"/>
          </w:r>
          <w:r>
            <w:rPr>
              <w:noProof/>
            </w:rPr>
            <w:t>4</w:t>
          </w:r>
          <w:r>
            <w:rPr>
              <w:noProof/>
            </w:rPr>
            <w:fldChar w:fldCharType="end"/>
          </w:r>
        </w:p>
        <w:p w14:paraId="337E484A" w14:textId="77777777" w:rsidR="00127049" w:rsidRDefault="00127049">
          <w:pPr>
            <w:pStyle w:val="TDC2"/>
            <w:tabs>
              <w:tab w:val="right" w:pos="8488"/>
            </w:tabs>
            <w:rPr>
              <w:b w:val="0"/>
              <w:smallCaps w:val="0"/>
              <w:noProof/>
              <w:sz w:val="24"/>
              <w:szCs w:val="24"/>
              <w:lang w:val="es-AR" w:eastAsia="ja-JP"/>
            </w:rPr>
          </w:pPr>
          <w:r>
            <w:rPr>
              <w:noProof/>
            </w:rPr>
            <w:t>Sistema de Identificación API</w:t>
          </w:r>
          <w:r>
            <w:rPr>
              <w:noProof/>
            </w:rPr>
            <w:tab/>
          </w:r>
          <w:r>
            <w:rPr>
              <w:noProof/>
            </w:rPr>
            <w:fldChar w:fldCharType="begin"/>
          </w:r>
          <w:r>
            <w:rPr>
              <w:noProof/>
            </w:rPr>
            <w:instrText xml:space="preserve"> PAGEREF _Toc436483939 \h </w:instrText>
          </w:r>
          <w:r>
            <w:rPr>
              <w:noProof/>
            </w:rPr>
          </w:r>
          <w:r>
            <w:rPr>
              <w:noProof/>
            </w:rPr>
            <w:fldChar w:fldCharType="separate"/>
          </w:r>
          <w:r>
            <w:rPr>
              <w:noProof/>
            </w:rPr>
            <w:t>5</w:t>
          </w:r>
          <w:r>
            <w:rPr>
              <w:noProof/>
            </w:rPr>
            <w:fldChar w:fldCharType="end"/>
          </w:r>
        </w:p>
        <w:p w14:paraId="08E2C01B" w14:textId="71448C35" w:rsidR="00127049" w:rsidRDefault="00127049">
          <w:r>
            <w:rPr>
              <w:b/>
              <w:bCs/>
              <w:noProof/>
            </w:rPr>
            <w:fldChar w:fldCharType="end"/>
          </w:r>
        </w:p>
      </w:sdtContent>
    </w:sdt>
    <w:p w14:paraId="25A6CF97" w14:textId="77777777" w:rsidR="004A72A2" w:rsidRPr="004917BA" w:rsidRDefault="004A72A2" w:rsidP="004917BA">
      <w:pPr>
        <w:spacing w:line="276" w:lineRule="auto"/>
        <w:rPr>
          <w:rFonts w:ascii="Goudy Old Style" w:hAnsi="Goudy Old Style"/>
        </w:rPr>
      </w:pPr>
    </w:p>
    <w:p w14:paraId="0B76A8E7" w14:textId="39AF0ED9" w:rsidR="004A72A2" w:rsidRPr="004917BA" w:rsidRDefault="004A72A2" w:rsidP="004917BA">
      <w:pPr>
        <w:pStyle w:val="Ttulo2"/>
      </w:pPr>
      <w:bookmarkStart w:id="1" w:name="_Toc436483934"/>
      <w:r w:rsidRPr="004917BA">
        <w:t>Objetivos</w:t>
      </w:r>
      <w:r w:rsidR="00127049">
        <w:t xml:space="preserve"> docentes</w:t>
      </w:r>
      <w:bookmarkEnd w:id="1"/>
    </w:p>
    <w:p w14:paraId="05C20723" w14:textId="7BA4838E" w:rsidR="003D4074" w:rsidRPr="004917BA" w:rsidRDefault="004917BA" w:rsidP="004917BA">
      <w:pPr>
        <w:spacing w:line="276" w:lineRule="auto"/>
        <w:jc w:val="both"/>
        <w:rPr>
          <w:rFonts w:ascii="Goudy Old Style" w:hAnsi="Goudy Old Style"/>
        </w:rPr>
      </w:pPr>
      <w:r w:rsidRPr="004917BA">
        <w:rPr>
          <w:rFonts w:ascii="Goudy Old Style" w:hAnsi="Goudy Old Style"/>
        </w:rPr>
        <w:t>Utilizar medios d</w:t>
      </w:r>
      <w:r w:rsidR="003D4074" w:rsidRPr="004917BA">
        <w:rPr>
          <w:rFonts w:ascii="Goudy Old Style" w:hAnsi="Goudy Old Style"/>
        </w:rPr>
        <w:t xml:space="preserve">e cultivo y sistemas de identificación que </w:t>
      </w:r>
      <w:r w:rsidRPr="004917BA">
        <w:rPr>
          <w:rFonts w:ascii="Goudy Old Style" w:hAnsi="Goudy Old Style"/>
        </w:rPr>
        <w:t>vienen preparados en Kits para la industria.</w:t>
      </w:r>
    </w:p>
    <w:p w14:paraId="656E9E4A" w14:textId="6C0CA151" w:rsidR="00127049" w:rsidRPr="00A75E11" w:rsidRDefault="004917BA" w:rsidP="00A75E11">
      <w:pPr>
        <w:spacing w:line="276" w:lineRule="auto"/>
        <w:rPr>
          <w:rFonts w:ascii="Goudy Old Style" w:hAnsi="Goudy Old Style"/>
        </w:rPr>
      </w:pPr>
      <w:r w:rsidRPr="004917BA">
        <w:rPr>
          <w:rFonts w:ascii="Goudy Old Style" w:hAnsi="Goudy Old Style"/>
        </w:rPr>
        <w:t>Diferenciar y comparar los principios microbiológicos que tiene cada método</w:t>
      </w:r>
      <w:r>
        <w:rPr>
          <w:rFonts w:ascii="Goudy Old Style" w:hAnsi="Goudy Old Style"/>
        </w:rPr>
        <w:t>.</w:t>
      </w:r>
    </w:p>
    <w:p w14:paraId="3B958C19" w14:textId="77777777" w:rsidR="00A75E11" w:rsidRDefault="00A75E11" w:rsidP="004917BA">
      <w:pPr>
        <w:pStyle w:val="Ttulo2"/>
      </w:pPr>
      <w:bookmarkStart w:id="2" w:name="_Toc436483935"/>
    </w:p>
    <w:p w14:paraId="732C75AB" w14:textId="77777777" w:rsidR="00A75E11" w:rsidRDefault="00A75E11" w:rsidP="004917BA">
      <w:pPr>
        <w:pStyle w:val="Ttulo2"/>
      </w:pPr>
    </w:p>
    <w:p w14:paraId="0BAB121E" w14:textId="77777777" w:rsidR="00A75E11" w:rsidRDefault="00A75E11" w:rsidP="004917BA">
      <w:pPr>
        <w:pStyle w:val="Ttulo2"/>
      </w:pPr>
    </w:p>
    <w:p w14:paraId="3CE2B914" w14:textId="77777777" w:rsidR="00A75E11" w:rsidRDefault="00A75E11" w:rsidP="004917BA">
      <w:pPr>
        <w:pStyle w:val="Ttulo2"/>
      </w:pPr>
    </w:p>
    <w:p w14:paraId="60E3063C" w14:textId="77777777" w:rsidR="00A75E11" w:rsidRDefault="00A75E11" w:rsidP="004917BA">
      <w:pPr>
        <w:pStyle w:val="Ttulo2"/>
      </w:pPr>
    </w:p>
    <w:p w14:paraId="00732110" w14:textId="77777777" w:rsidR="00A75E11" w:rsidRDefault="00A75E11" w:rsidP="004917BA">
      <w:pPr>
        <w:pStyle w:val="Ttulo2"/>
      </w:pPr>
    </w:p>
    <w:p w14:paraId="5BC8208D" w14:textId="77777777" w:rsidR="00A75E11" w:rsidRDefault="00A75E11" w:rsidP="004917BA">
      <w:pPr>
        <w:pStyle w:val="Ttulo2"/>
      </w:pPr>
    </w:p>
    <w:p w14:paraId="2795B4D7" w14:textId="77777777" w:rsidR="00A75E11" w:rsidRDefault="00A75E11" w:rsidP="004917BA">
      <w:pPr>
        <w:pStyle w:val="Ttulo2"/>
      </w:pPr>
    </w:p>
    <w:p w14:paraId="35476576" w14:textId="77777777" w:rsidR="00A75E11" w:rsidRDefault="00A75E11" w:rsidP="004917BA">
      <w:pPr>
        <w:pStyle w:val="Ttulo2"/>
      </w:pPr>
    </w:p>
    <w:p w14:paraId="0F0C330A" w14:textId="77777777" w:rsidR="00A75E11" w:rsidRDefault="00A75E11" w:rsidP="004917BA">
      <w:pPr>
        <w:pStyle w:val="Ttulo2"/>
      </w:pPr>
    </w:p>
    <w:p w14:paraId="620ED1EF" w14:textId="77777777" w:rsidR="00A75E11" w:rsidRDefault="00A75E11" w:rsidP="004917BA">
      <w:pPr>
        <w:pStyle w:val="Ttulo2"/>
      </w:pPr>
    </w:p>
    <w:p w14:paraId="6D98ACB7" w14:textId="77777777" w:rsidR="00A75E11" w:rsidRDefault="00A75E11" w:rsidP="004917BA">
      <w:pPr>
        <w:pStyle w:val="Ttulo2"/>
      </w:pPr>
    </w:p>
    <w:p w14:paraId="3EADBA9E" w14:textId="77777777" w:rsidR="00A75E11" w:rsidRDefault="00A75E11" w:rsidP="004917BA">
      <w:pPr>
        <w:pStyle w:val="Ttulo2"/>
      </w:pPr>
    </w:p>
    <w:p w14:paraId="4934C0DB" w14:textId="77777777" w:rsidR="00236471" w:rsidRPr="004917BA" w:rsidRDefault="00236471" w:rsidP="004917BA">
      <w:pPr>
        <w:pStyle w:val="Ttulo2"/>
      </w:pPr>
      <w:r w:rsidRPr="004917BA">
        <w:t>Introducción</w:t>
      </w:r>
      <w:bookmarkEnd w:id="2"/>
    </w:p>
    <w:p w14:paraId="07D7749E" w14:textId="080D761A" w:rsidR="00236471" w:rsidRPr="004917BA" w:rsidRDefault="000842C0" w:rsidP="004917BA">
      <w:pPr>
        <w:spacing w:line="276" w:lineRule="auto"/>
        <w:jc w:val="both"/>
        <w:rPr>
          <w:rFonts w:ascii="Goudy Old Style" w:hAnsi="Goudy Old Style"/>
        </w:rPr>
      </w:pPr>
      <w:r w:rsidRPr="004917BA">
        <w:rPr>
          <w:rFonts w:ascii="Goudy Old Style" w:hAnsi="Goudy Old Style"/>
        </w:rPr>
        <w:t>En la actualidad,</w:t>
      </w:r>
      <w:r w:rsidR="00236471" w:rsidRPr="004917BA">
        <w:rPr>
          <w:rFonts w:ascii="Goudy Old Style" w:hAnsi="Goudy Old Style"/>
        </w:rPr>
        <w:t xml:space="preserve"> en el mercado existen diversos productos para facilitar</w:t>
      </w:r>
      <w:r w:rsidR="004917BA" w:rsidRPr="004917BA">
        <w:rPr>
          <w:rFonts w:ascii="Goudy Old Style" w:hAnsi="Goudy Old Style"/>
        </w:rPr>
        <w:t>,</w:t>
      </w:r>
      <w:r w:rsidR="00236471" w:rsidRPr="004917BA">
        <w:rPr>
          <w:rFonts w:ascii="Goudy Old Style" w:hAnsi="Goudy Old Style"/>
        </w:rPr>
        <w:t xml:space="preserve"> y acelerar los análisis bacteriológicos, manteniendo los </w:t>
      </w:r>
      <w:r w:rsidR="004917BA" w:rsidRPr="004917BA">
        <w:rPr>
          <w:rFonts w:ascii="Goudy Old Style" w:hAnsi="Goudy Old Style"/>
        </w:rPr>
        <w:t>principios de la bacteriología clásica</w:t>
      </w:r>
      <w:r w:rsidR="00236471" w:rsidRPr="004917BA">
        <w:rPr>
          <w:rFonts w:ascii="Goudy Old Style" w:hAnsi="Goudy Old Style"/>
        </w:rPr>
        <w:t xml:space="preserve">. </w:t>
      </w:r>
      <w:r w:rsidRPr="004917BA">
        <w:rPr>
          <w:rFonts w:ascii="Goudy Old Style" w:hAnsi="Goudy Old Style"/>
        </w:rPr>
        <w:t>En general, s</w:t>
      </w:r>
      <w:r w:rsidR="00236471" w:rsidRPr="004917BA">
        <w:rPr>
          <w:rFonts w:ascii="Goudy Old Style" w:hAnsi="Goudy Old Style"/>
        </w:rPr>
        <w:t>on para tareas</w:t>
      </w:r>
      <w:r w:rsidRPr="004917BA">
        <w:rPr>
          <w:rFonts w:ascii="Goudy Old Style" w:hAnsi="Goudy Old Style"/>
        </w:rPr>
        <w:t xml:space="preserve"> rutinarias no de investigación y son para microbiología clínica, alimentos, aguas.  </w:t>
      </w:r>
      <w:r w:rsidR="00CE78F0">
        <w:rPr>
          <w:rFonts w:ascii="Goudy Old Style" w:hAnsi="Goudy Old Style"/>
        </w:rPr>
        <w:t>No se pretende mostrar marcas, sino darles una actualización de lo que se puede usar en laboratorios.</w:t>
      </w:r>
    </w:p>
    <w:p w14:paraId="6FA189D1" w14:textId="77777777" w:rsidR="00236471" w:rsidRPr="004917BA" w:rsidRDefault="00236471" w:rsidP="004917BA">
      <w:pPr>
        <w:spacing w:line="276" w:lineRule="auto"/>
        <w:rPr>
          <w:rFonts w:ascii="Goudy Old Style" w:hAnsi="Goudy Old Style"/>
        </w:rPr>
      </w:pPr>
    </w:p>
    <w:p w14:paraId="23310E83" w14:textId="3E5265EB" w:rsidR="00236471" w:rsidRPr="004917BA" w:rsidRDefault="004917BA" w:rsidP="004917BA">
      <w:pPr>
        <w:pStyle w:val="Ttulo2"/>
      </w:pPr>
      <w:bookmarkStart w:id="3" w:name="_Toc436483936"/>
      <w:r w:rsidRPr="004917BA">
        <w:t>Recuento</w:t>
      </w:r>
      <w:r w:rsidR="00236471" w:rsidRPr="004917BA">
        <w:t xml:space="preserve"> de bacterias.</w:t>
      </w:r>
      <w:bookmarkEnd w:id="3"/>
    </w:p>
    <w:p w14:paraId="1270815C" w14:textId="18BDB276" w:rsidR="00692E09" w:rsidRPr="004917BA" w:rsidRDefault="00692E09" w:rsidP="004917BA">
      <w:pPr>
        <w:spacing w:line="276" w:lineRule="auto"/>
        <w:jc w:val="both"/>
        <w:rPr>
          <w:rFonts w:ascii="Goudy Old Style" w:eastAsia="Times New Roman" w:hAnsi="Goudy Old Style" w:cs="Arial"/>
          <w:shd w:val="clear" w:color="auto" w:fill="FFFFFF"/>
          <w:lang w:val="es-AR"/>
        </w:rPr>
      </w:pPr>
      <w:r w:rsidRPr="004917BA">
        <w:rPr>
          <w:rFonts w:ascii="Goudy Old Style" w:eastAsia="Times New Roman" w:hAnsi="Goudy Old Style" w:cs="Arial"/>
          <w:shd w:val="clear" w:color="auto" w:fill="FFFFFF"/>
          <w:lang w:val="es-AR"/>
        </w:rPr>
        <w:t>Las Placas PetrifilmTM para Recuento de Aerobios Totales (Aerobic Count AC) son un medio de cultivo listo para ser empleado, que contiene nutrientes del </w:t>
      </w:r>
      <w:r w:rsidRPr="004917BA">
        <w:rPr>
          <w:rFonts w:ascii="Goudy Old Style" w:eastAsia="Times New Roman" w:hAnsi="Goudy Old Style" w:cs="Arial"/>
          <w:i/>
          <w:iCs/>
          <w:lang w:val="es-AR"/>
        </w:rPr>
        <w:t>Agar Standard Methods</w:t>
      </w:r>
      <w:r w:rsidRPr="004917BA">
        <w:rPr>
          <w:rFonts w:ascii="Goudy Old Style" w:eastAsia="Times New Roman" w:hAnsi="Goudy Old Style" w:cs="Arial"/>
          <w:shd w:val="clear" w:color="auto" w:fill="FFFFFF"/>
          <w:lang w:val="es-AR"/>
        </w:rPr>
        <w:t>, un agente gelificante soluble en agua fría y un tinte indicador de color rojo que facilita el recuento de las colonias. Las Placas Petrifilm AC se utilizan para el recuento de la población total existente de bacterias aerobias en productos, superficies, etc.</w:t>
      </w:r>
    </w:p>
    <w:p w14:paraId="011F6FEE" w14:textId="77777777" w:rsidR="00692E09" w:rsidRPr="004917BA" w:rsidRDefault="00692E09" w:rsidP="004917BA">
      <w:pPr>
        <w:spacing w:line="276" w:lineRule="auto"/>
        <w:jc w:val="both"/>
        <w:rPr>
          <w:rFonts w:ascii="Goudy Old Style" w:eastAsia="Times New Roman" w:hAnsi="Goudy Old Style" w:cs="Arial"/>
          <w:shd w:val="clear" w:color="auto" w:fill="FFFFFF"/>
          <w:lang w:val="es-AR"/>
        </w:rPr>
      </w:pPr>
      <w:r w:rsidRPr="004917BA">
        <w:rPr>
          <w:rFonts w:ascii="Goudy Old Style" w:eastAsia="Times New Roman" w:hAnsi="Goudy Old Style" w:cs="Arial"/>
          <w:shd w:val="clear" w:color="auto" w:fill="FFFFFF"/>
          <w:lang w:val="es-AR"/>
        </w:rPr>
        <w:t xml:space="preserve">Al lado del mechero se abre el film y se coloca 1ml de la muestra , se cierra y con el uso de un artefacto de homogenizo con el medio de cultivo que esta en la film. Luego se incuba y se realiza el recuento. </w:t>
      </w:r>
    </w:p>
    <w:p w14:paraId="2E15B835" w14:textId="77777777" w:rsidR="00692E09" w:rsidRPr="004917BA" w:rsidRDefault="00692E09" w:rsidP="004917BA">
      <w:pPr>
        <w:spacing w:line="276" w:lineRule="auto"/>
        <w:jc w:val="both"/>
        <w:rPr>
          <w:rFonts w:ascii="Goudy Old Style" w:eastAsia="Times New Roman" w:hAnsi="Goudy Old Style" w:cs="Times New Roman"/>
          <w:lang w:val="es-AR"/>
        </w:rPr>
      </w:pPr>
      <w:r w:rsidRPr="004917BA">
        <w:rPr>
          <w:rFonts w:ascii="Goudy Old Style" w:eastAsia="Times New Roman" w:hAnsi="Goudy Old Style" w:cs="Arial"/>
          <w:shd w:val="clear" w:color="auto" w:fill="FFFFFF"/>
          <w:lang w:val="es-AR"/>
        </w:rPr>
        <w:t xml:space="preserve">Existen diferentes film, </w:t>
      </w:r>
      <w:r w:rsidRPr="004917BA">
        <w:rPr>
          <w:rFonts w:ascii="Goudy Old Style" w:eastAsia="Times New Roman" w:hAnsi="Goudy Old Style" w:cs="Arial"/>
          <w:i/>
          <w:shd w:val="clear" w:color="auto" w:fill="FFFFFF"/>
          <w:lang w:val="es-AR"/>
        </w:rPr>
        <w:t xml:space="preserve">Arobias  totales, coliformes totales, Salmonlla </w:t>
      </w:r>
      <w:r w:rsidRPr="004917BA">
        <w:rPr>
          <w:rFonts w:ascii="Goudy Old Style" w:eastAsia="Times New Roman" w:hAnsi="Goudy Old Style" w:cs="Arial"/>
          <w:shd w:val="clear" w:color="auto" w:fill="FFFFFF"/>
          <w:lang w:val="es-AR"/>
        </w:rPr>
        <w:t>etc</w:t>
      </w:r>
    </w:p>
    <w:p w14:paraId="12488C52" w14:textId="77777777" w:rsidR="00236471" w:rsidRPr="004917BA" w:rsidRDefault="00236471" w:rsidP="004917BA">
      <w:pPr>
        <w:spacing w:line="276" w:lineRule="auto"/>
        <w:rPr>
          <w:rFonts w:ascii="Goudy Old Style" w:hAnsi="Goudy Old Style"/>
        </w:rPr>
      </w:pPr>
    </w:p>
    <w:p w14:paraId="043BD436" w14:textId="77777777" w:rsidR="00692E09" w:rsidRPr="004917BA" w:rsidRDefault="00692E09" w:rsidP="004917BA">
      <w:pPr>
        <w:spacing w:line="276" w:lineRule="auto"/>
        <w:rPr>
          <w:rFonts w:ascii="Goudy Old Style" w:hAnsi="Goudy Old Style"/>
        </w:rPr>
      </w:pPr>
      <w:r w:rsidRPr="004917BA">
        <w:rPr>
          <w:rFonts w:ascii="Goudy Old Style" w:hAnsi="Goudy Old Style"/>
          <w:noProof/>
          <w:lang w:val="es-ES"/>
        </w:rPr>
        <w:drawing>
          <wp:inline distT="0" distB="0" distL="0" distR="0" wp14:anchorId="7D7EF52D" wp14:editId="0A90BA3C">
            <wp:extent cx="5396230" cy="1113624"/>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230" cy="1113624"/>
                    </a:xfrm>
                    <a:prstGeom prst="rect">
                      <a:avLst/>
                    </a:prstGeom>
                    <a:noFill/>
                    <a:ln>
                      <a:noFill/>
                    </a:ln>
                  </pic:spPr>
                </pic:pic>
              </a:graphicData>
            </a:graphic>
          </wp:inline>
        </w:drawing>
      </w:r>
    </w:p>
    <w:p w14:paraId="0648D01C" w14:textId="77777777" w:rsidR="00692E09" w:rsidRPr="004917BA" w:rsidRDefault="00692E09" w:rsidP="004917BA">
      <w:pPr>
        <w:spacing w:line="276" w:lineRule="auto"/>
        <w:rPr>
          <w:rFonts w:ascii="Goudy Old Style" w:hAnsi="Goudy Old Style"/>
        </w:rPr>
      </w:pPr>
    </w:p>
    <w:p w14:paraId="32646BA5" w14:textId="77777777" w:rsidR="00692E09" w:rsidRPr="004917BA" w:rsidRDefault="00692E09" w:rsidP="004917BA">
      <w:pPr>
        <w:spacing w:line="276" w:lineRule="auto"/>
        <w:rPr>
          <w:rFonts w:ascii="Goudy Old Style" w:hAnsi="Goudy Old Style"/>
        </w:rPr>
      </w:pPr>
      <w:r w:rsidRPr="004917BA">
        <w:rPr>
          <w:rFonts w:ascii="Goudy Old Style" w:hAnsi="Goudy Old Style"/>
          <w:noProof/>
          <w:lang w:val="es-ES"/>
        </w:rPr>
        <w:drawing>
          <wp:inline distT="0" distB="0" distL="0" distR="0" wp14:anchorId="6D453F13" wp14:editId="1491AD59">
            <wp:extent cx="5396230" cy="11003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230" cy="1100325"/>
                    </a:xfrm>
                    <a:prstGeom prst="rect">
                      <a:avLst/>
                    </a:prstGeom>
                    <a:noFill/>
                    <a:ln>
                      <a:noFill/>
                    </a:ln>
                  </pic:spPr>
                </pic:pic>
              </a:graphicData>
            </a:graphic>
          </wp:inline>
        </w:drawing>
      </w:r>
    </w:p>
    <w:p w14:paraId="7B23E58E" w14:textId="77777777" w:rsidR="00BF168A" w:rsidRPr="004917BA" w:rsidRDefault="00BF168A" w:rsidP="004917BA">
      <w:pPr>
        <w:spacing w:line="276" w:lineRule="auto"/>
        <w:rPr>
          <w:rFonts w:ascii="Goudy Old Style" w:hAnsi="Goudy Old Style"/>
        </w:rPr>
      </w:pPr>
    </w:p>
    <w:p w14:paraId="2B2A8261" w14:textId="77777777" w:rsidR="00BF168A" w:rsidRPr="004917BA" w:rsidRDefault="00BF168A" w:rsidP="004917BA">
      <w:pPr>
        <w:spacing w:line="276" w:lineRule="auto"/>
        <w:rPr>
          <w:rFonts w:ascii="Goudy Old Style" w:hAnsi="Goudy Old Style"/>
        </w:rPr>
      </w:pPr>
    </w:p>
    <w:p w14:paraId="159364BD" w14:textId="77777777" w:rsidR="00692E09" w:rsidRPr="004917BA" w:rsidRDefault="00692E09" w:rsidP="004917BA">
      <w:pPr>
        <w:pStyle w:val="Ttulo2"/>
      </w:pPr>
      <w:bookmarkStart w:id="4" w:name="_Toc436483937"/>
      <w:r w:rsidRPr="004917BA">
        <w:t>Búsqueda de bacterias en aguas</w:t>
      </w:r>
      <w:bookmarkEnd w:id="4"/>
    </w:p>
    <w:p w14:paraId="55741CD2" w14:textId="77777777" w:rsidR="00BF168A" w:rsidRPr="004917BA" w:rsidRDefault="00BF168A" w:rsidP="004917BA">
      <w:pPr>
        <w:spacing w:line="276" w:lineRule="auto"/>
        <w:rPr>
          <w:rFonts w:ascii="Goudy Old Style" w:hAnsi="Goudy Old Style"/>
        </w:rPr>
      </w:pPr>
    </w:p>
    <w:p w14:paraId="51FF2A20" w14:textId="547367A7" w:rsidR="00BF168A" w:rsidRPr="004917BA" w:rsidRDefault="00BF168A" w:rsidP="0049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Goudy Old Style" w:hAnsi="Goudy Old Style" w:cs="Courier"/>
          <w:lang w:val="es-ES"/>
        </w:rPr>
      </w:pPr>
      <w:r w:rsidRPr="004917BA">
        <w:rPr>
          <w:rFonts w:ascii="Goudy Old Style" w:hAnsi="Goudy Old Style" w:cs="Courier"/>
          <w:lang w:val="es-ES"/>
        </w:rPr>
        <w:t xml:space="preserve">El kit de prueba de agua </w:t>
      </w:r>
      <w:proofErr w:type="spellStart"/>
      <w:r w:rsidRPr="004917BA">
        <w:rPr>
          <w:rFonts w:ascii="Goudy Old Style" w:hAnsi="Goudy Old Style" w:cs="Courier"/>
          <w:lang w:val="es-ES"/>
        </w:rPr>
        <w:t>Colitag</w:t>
      </w:r>
      <w:proofErr w:type="spellEnd"/>
      <w:r w:rsidRPr="004917BA">
        <w:rPr>
          <w:rFonts w:ascii="Goudy Old Style" w:hAnsi="Goudy Old Style" w:cs="Courier"/>
          <w:lang w:val="es-ES"/>
        </w:rPr>
        <w:t xml:space="preserve"> ™ P / A utiliza un medio selectivo y diferencial aprobado por la EPA para detectar </w:t>
      </w:r>
      <w:proofErr w:type="spellStart"/>
      <w:r w:rsidRPr="004917BA">
        <w:rPr>
          <w:rFonts w:ascii="Goudy Old Style" w:hAnsi="Goudy Old Style" w:cs="Courier"/>
          <w:lang w:val="es-ES"/>
        </w:rPr>
        <w:t>coliformes</w:t>
      </w:r>
      <w:proofErr w:type="spellEnd"/>
      <w:r w:rsidRPr="004917BA">
        <w:rPr>
          <w:rFonts w:ascii="Goudy Old Style" w:hAnsi="Goudy Old Style" w:cs="Courier"/>
          <w:lang w:val="es-ES"/>
        </w:rPr>
        <w:t xml:space="preserve"> totales y </w:t>
      </w:r>
      <w:r w:rsidRPr="004917BA">
        <w:rPr>
          <w:rFonts w:ascii="Goudy Old Style" w:hAnsi="Goudy Old Style" w:cs="Courier"/>
          <w:i/>
          <w:lang w:val="es-ES"/>
        </w:rPr>
        <w:t xml:space="preserve">E. </w:t>
      </w:r>
      <w:proofErr w:type="spellStart"/>
      <w:r w:rsidRPr="004917BA">
        <w:rPr>
          <w:rFonts w:ascii="Goudy Old Style" w:hAnsi="Goudy Old Style" w:cs="Courier"/>
          <w:i/>
          <w:lang w:val="es-ES"/>
        </w:rPr>
        <w:t>coli</w:t>
      </w:r>
      <w:proofErr w:type="spellEnd"/>
      <w:r w:rsidRPr="004917BA">
        <w:rPr>
          <w:rFonts w:ascii="Goudy Old Style" w:hAnsi="Goudy Old Style" w:cs="Courier"/>
          <w:lang w:val="es-ES"/>
        </w:rPr>
        <w:t xml:space="preserve"> en muestras de agua en 16-48 horas. Utilizado como kits de prueba de agua de </w:t>
      </w:r>
      <w:r w:rsidRPr="004917BA">
        <w:rPr>
          <w:rFonts w:ascii="Goudy Old Style" w:hAnsi="Goudy Old Style" w:cs="Courier"/>
          <w:i/>
          <w:lang w:val="es-ES"/>
        </w:rPr>
        <w:t xml:space="preserve">E. </w:t>
      </w:r>
      <w:proofErr w:type="spellStart"/>
      <w:r w:rsidRPr="004917BA">
        <w:rPr>
          <w:rFonts w:ascii="Goudy Old Style" w:hAnsi="Goudy Old Style" w:cs="Courier"/>
          <w:i/>
          <w:lang w:val="es-ES"/>
        </w:rPr>
        <w:t>coli</w:t>
      </w:r>
      <w:proofErr w:type="spellEnd"/>
      <w:r w:rsidRPr="004917BA">
        <w:rPr>
          <w:rFonts w:ascii="Goudy Old Style" w:hAnsi="Goudy Old Style" w:cs="Courier"/>
          <w:lang w:val="es-ES"/>
        </w:rPr>
        <w:t xml:space="preserve"> y kits de prueba de agua de </w:t>
      </w:r>
      <w:proofErr w:type="spellStart"/>
      <w:r w:rsidRPr="004917BA">
        <w:rPr>
          <w:rFonts w:ascii="Goudy Old Style" w:hAnsi="Goudy Old Style" w:cs="Courier"/>
          <w:lang w:val="es-ES"/>
        </w:rPr>
        <w:t>coliformes</w:t>
      </w:r>
      <w:proofErr w:type="spellEnd"/>
      <w:r w:rsidRPr="004917BA">
        <w:rPr>
          <w:rFonts w:ascii="Goudy Old Style" w:hAnsi="Goudy Old Style" w:cs="Courier"/>
          <w:lang w:val="es-ES"/>
        </w:rPr>
        <w:t xml:space="preserve">, el sistema de prueba está diseñado para ser utilizado por personal familiarizado con las técnicas asépticas apropiadas para la identificación de </w:t>
      </w:r>
      <w:proofErr w:type="spellStart"/>
      <w:r w:rsidRPr="004917BA">
        <w:rPr>
          <w:rFonts w:ascii="Goudy Old Style" w:hAnsi="Goudy Old Style" w:cs="Courier"/>
          <w:lang w:val="es-ES"/>
        </w:rPr>
        <w:t>coliformes</w:t>
      </w:r>
      <w:proofErr w:type="spellEnd"/>
      <w:r w:rsidRPr="004917BA">
        <w:rPr>
          <w:rFonts w:ascii="Goudy Old Style" w:hAnsi="Goudy Old Style" w:cs="Courier"/>
          <w:lang w:val="es-ES"/>
        </w:rPr>
        <w:t xml:space="preserve"> totales y </w:t>
      </w:r>
      <w:r w:rsidRPr="004917BA">
        <w:rPr>
          <w:rFonts w:ascii="Goudy Old Style" w:hAnsi="Goudy Old Style" w:cs="Courier"/>
          <w:i/>
          <w:lang w:val="es-ES"/>
        </w:rPr>
        <w:t xml:space="preserve">E. </w:t>
      </w:r>
      <w:proofErr w:type="spellStart"/>
      <w:r w:rsidRPr="004917BA">
        <w:rPr>
          <w:rFonts w:ascii="Goudy Old Style" w:hAnsi="Goudy Old Style" w:cs="Courier"/>
          <w:i/>
          <w:lang w:val="es-ES"/>
        </w:rPr>
        <w:t>coli</w:t>
      </w:r>
      <w:proofErr w:type="spellEnd"/>
      <w:r w:rsidRPr="004917BA">
        <w:rPr>
          <w:rFonts w:ascii="Goudy Old Style" w:hAnsi="Goudy Old Style" w:cs="Courier"/>
          <w:lang w:val="es-ES"/>
        </w:rPr>
        <w:t>,.</w:t>
      </w:r>
    </w:p>
    <w:p w14:paraId="41C675C8" w14:textId="42559EE3" w:rsidR="00BF168A" w:rsidRPr="004917BA" w:rsidRDefault="00BF168A" w:rsidP="00CE7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Goudy Old Style" w:hAnsi="Goudy Old Style" w:cs="Courier"/>
          <w:lang w:val="es-AR"/>
        </w:rPr>
      </w:pPr>
      <w:r w:rsidRPr="004917BA">
        <w:rPr>
          <w:rFonts w:ascii="Goudy Old Style" w:hAnsi="Goudy Old Style" w:cs="Courier"/>
          <w:lang w:val="es-ES"/>
        </w:rPr>
        <w:t>Son cartucho que contienen un medio de cultivo que se abre y se añade a 100</w:t>
      </w:r>
      <w:r w:rsidR="00CE78F0">
        <w:rPr>
          <w:rFonts w:ascii="Goudy Old Style" w:hAnsi="Goudy Old Style" w:cs="Courier"/>
          <w:lang w:val="es-ES"/>
        </w:rPr>
        <w:t xml:space="preserve"> </w:t>
      </w:r>
      <w:proofErr w:type="spellStart"/>
      <w:r w:rsidR="00CE78F0">
        <w:rPr>
          <w:rFonts w:ascii="Goudy Old Style" w:hAnsi="Goudy Old Style" w:cs="Courier"/>
          <w:lang w:val="es-ES"/>
        </w:rPr>
        <w:t>mL</w:t>
      </w:r>
      <w:proofErr w:type="spellEnd"/>
      <w:r w:rsidRPr="004917BA">
        <w:rPr>
          <w:rFonts w:ascii="Goudy Old Style" w:hAnsi="Goudy Old Style" w:cs="Courier"/>
          <w:lang w:val="es-ES"/>
        </w:rPr>
        <w:t xml:space="preserve"> de muestra. Se coloca en la estufa y se realiza la lectura entre 16 -48hs.</w:t>
      </w:r>
    </w:p>
    <w:p w14:paraId="5B3D8441" w14:textId="77777777" w:rsidR="00BF168A" w:rsidRPr="004917BA" w:rsidRDefault="00BF168A" w:rsidP="004917BA">
      <w:pPr>
        <w:spacing w:line="276" w:lineRule="auto"/>
        <w:rPr>
          <w:rFonts w:ascii="Goudy Old Style" w:hAnsi="Goudy Old Style"/>
        </w:rPr>
      </w:pPr>
    </w:p>
    <w:p w14:paraId="6A5C4AD5" w14:textId="5B5AB45F" w:rsidR="00BF168A" w:rsidRPr="004917BA" w:rsidRDefault="00BF168A" w:rsidP="004917BA">
      <w:pPr>
        <w:spacing w:line="276" w:lineRule="auto"/>
        <w:rPr>
          <w:rFonts w:ascii="Goudy Old Style" w:hAnsi="Goudy Old Style"/>
        </w:rPr>
      </w:pPr>
      <w:r w:rsidRPr="004917BA">
        <w:rPr>
          <w:rFonts w:ascii="Goudy Old Style" w:hAnsi="Goudy Old Style" w:cs="Helvetica"/>
          <w:noProof/>
          <w:lang w:val="es-ES"/>
        </w:rPr>
        <w:drawing>
          <wp:inline distT="0" distB="0" distL="0" distR="0" wp14:anchorId="7B8F16ED" wp14:editId="018EB8F8">
            <wp:extent cx="5080000" cy="2463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000" cy="2463800"/>
                    </a:xfrm>
                    <a:prstGeom prst="rect">
                      <a:avLst/>
                    </a:prstGeom>
                    <a:noFill/>
                    <a:ln>
                      <a:noFill/>
                    </a:ln>
                  </pic:spPr>
                </pic:pic>
              </a:graphicData>
            </a:graphic>
          </wp:inline>
        </w:drawing>
      </w:r>
    </w:p>
    <w:p w14:paraId="18D89E94" w14:textId="77777777" w:rsidR="00BF168A" w:rsidRPr="004917BA" w:rsidRDefault="00BF168A" w:rsidP="004917BA">
      <w:pPr>
        <w:spacing w:line="276" w:lineRule="auto"/>
        <w:rPr>
          <w:rFonts w:ascii="Goudy Old Style" w:hAnsi="Goudy Old Style"/>
        </w:rPr>
      </w:pPr>
    </w:p>
    <w:p w14:paraId="4948575A" w14:textId="3ADC187E" w:rsidR="00BF168A" w:rsidRPr="004917BA" w:rsidRDefault="004866FD" w:rsidP="004917BA">
      <w:pPr>
        <w:spacing w:line="276" w:lineRule="auto"/>
        <w:rPr>
          <w:rFonts w:ascii="Goudy Old Style" w:hAnsi="Goudy Old Style"/>
        </w:rPr>
      </w:pPr>
      <w:r w:rsidRPr="004917BA">
        <w:rPr>
          <w:rFonts w:ascii="Goudy Old Style" w:hAnsi="Goudy Old Style"/>
        </w:rPr>
        <w:t>Foto . Es un ejemplo de este kit, pero cada kit de diferentes marcas tiene diferente color.</w:t>
      </w:r>
    </w:p>
    <w:p w14:paraId="774BEB63" w14:textId="77777777" w:rsidR="00BF168A" w:rsidRPr="004917BA" w:rsidRDefault="00BF168A" w:rsidP="004917BA">
      <w:pPr>
        <w:spacing w:line="276" w:lineRule="auto"/>
        <w:rPr>
          <w:rFonts w:ascii="Goudy Old Style" w:hAnsi="Goudy Old Style"/>
        </w:rPr>
      </w:pPr>
    </w:p>
    <w:p w14:paraId="28A46BD2" w14:textId="41E35E80" w:rsidR="004866FD" w:rsidRPr="004917BA" w:rsidRDefault="004866FD" w:rsidP="004917BA">
      <w:pPr>
        <w:pStyle w:val="Ttulo2"/>
      </w:pPr>
      <w:bookmarkStart w:id="5" w:name="_Toc436483938"/>
      <w:r w:rsidRPr="004917BA">
        <w:t>Discos comerciales para pruebas metabólicas</w:t>
      </w:r>
      <w:bookmarkEnd w:id="5"/>
    </w:p>
    <w:p w14:paraId="6B1C9094" w14:textId="2CC16C0D" w:rsidR="004866FD" w:rsidRPr="004917BA" w:rsidRDefault="00334006" w:rsidP="004917BA">
      <w:pPr>
        <w:widowControl w:val="0"/>
        <w:autoSpaceDE w:val="0"/>
        <w:autoSpaceDN w:val="0"/>
        <w:adjustRightInd w:val="0"/>
        <w:spacing w:line="276" w:lineRule="auto"/>
        <w:jc w:val="both"/>
        <w:rPr>
          <w:rFonts w:ascii="Goudy Old Style" w:hAnsi="Goudy Old Style" w:cs="Times New Roman"/>
          <w:lang w:val="es-ES"/>
        </w:rPr>
      </w:pPr>
      <w:r w:rsidRPr="004917BA">
        <w:rPr>
          <w:rFonts w:ascii="Goudy Old Style" w:hAnsi="Goudy Old Style" w:cs="Times New Roman"/>
          <w:lang w:val="es-ES"/>
        </w:rPr>
        <w:t xml:space="preserve">En procedimientos cualitativos para la detección in vitro  de propiedades microbianas en la identificación de microorganismos. </w:t>
      </w:r>
      <w:proofErr w:type="spellStart"/>
      <w:r w:rsidRPr="004917BA">
        <w:rPr>
          <w:rFonts w:ascii="Goudy Old Style" w:hAnsi="Goudy Old Style" w:cs="Times New Roman"/>
          <w:lang w:val="es-ES"/>
        </w:rPr>
        <w:t>Diatabs</w:t>
      </w:r>
      <w:proofErr w:type="spellEnd"/>
      <w:r w:rsidRPr="004917BA">
        <w:rPr>
          <w:rFonts w:ascii="Goudy Old Style" w:hAnsi="Goudy Old Style" w:cs="Times New Roman"/>
          <w:lang w:val="es-ES"/>
        </w:rPr>
        <w:t xml:space="preserve"> se utiliza en los ensayos de identificación en forma de tabletas individuales.</w:t>
      </w:r>
    </w:p>
    <w:p w14:paraId="5283462C" w14:textId="10C668DD" w:rsidR="00AC6DF6" w:rsidRPr="004917BA" w:rsidRDefault="00334006" w:rsidP="004917BA">
      <w:pPr>
        <w:widowControl w:val="0"/>
        <w:autoSpaceDE w:val="0"/>
        <w:autoSpaceDN w:val="0"/>
        <w:adjustRightInd w:val="0"/>
        <w:spacing w:line="276" w:lineRule="auto"/>
        <w:jc w:val="both"/>
        <w:rPr>
          <w:rFonts w:ascii="Goudy Old Style" w:hAnsi="Goudy Old Style" w:cs="Times New Roman"/>
          <w:lang w:val="es-ES"/>
        </w:rPr>
      </w:pPr>
      <w:r w:rsidRPr="004917BA">
        <w:rPr>
          <w:rFonts w:ascii="Goudy Old Style" w:hAnsi="Goudy Old Style" w:cs="Times New Roman"/>
          <w:lang w:val="es-ES"/>
        </w:rPr>
        <w:t xml:space="preserve">La mayoría de las </w:t>
      </w:r>
      <w:proofErr w:type="spellStart"/>
      <w:r w:rsidRPr="004917BA">
        <w:rPr>
          <w:rFonts w:ascii="Goudy Old Style" w:hAnsi="Goudy Old Style" w:cs="Times New Roman"/>
          <w:lang w:val="es-ES"/>
        </w:rPr>
        <w:t>Diatabs</w:t>
      </w:r>
      <w:proofErr w:type="spellEnd"/>
      <w:r w:rsidRPr="004917BA">
        <w:rPr>
          <w:rFonts w:ascii="Goudy Old Style" w:hAnsi="Goudy Old Style" w:cs="Times New Roman"/>
          <w:lang w:val="es-ES"/>
        </w:rPr>
        <w:t xml:space="preserve"> permiten una ejecución rápida del ensayo utilizando reacciones enzimáticas </w:t>
      </w:r>
      <w:proofErr w:type="spellStart"/>
      <w:r w:rsidRPr="004917BA">
        <w:rPr>
          <w:rFonts w:ascii="Goudy Old Style" w:hAnsi="Goudy Old Style" w:cs="Times New Roman"/>
          <w:lang w:val="es-ES"/>
        </w:rPr>
        <w:t>cromogénicas</w:t>
      </w:r>
      <w:proofErr w:type="spellEnd"/>
      <w:r w:rsidRPr="004917BA">
        <w:rPr>
          <w:rFonts w:ascii="Goudy Old Style" w:hAnsi="Goudy Old Style" w:cs="Times New Roman"/>
          <w:lang w:val="es-ES"/>
        </w:rPr>
        <w:t xml:space="preserve"> y ensayos convencionales modificados. Los </w:t>
      </w:r>
      <w:proofErr w:type="spellStart"/>
      <w:r w:rsidRPr="004917BA">
        <w:rPr>
          <w:rFonts w:ascii="Goudy Old Style" w:hAnsi="Goudy Old Style" w:cs="Times New Roman"/>
          <w:lang w:val="es-ES"/>
        </w:rPr>
        <w:t>Diatabs</w:t>
      </w:r>
      <w:proofErr w:type="spellEnd"/>
      <w:r w:rsidRPr="004917BA">
        <w:rPr>
          <w:rFonts w:ascii="Goudy Old Style" w:hAnsi="Goudy Old Style" w:cs="Times New Roman"/>
          <w:lang w:val="es-ES"/>
        </w:rPr>
        <w:t xml:space="preserve"> para líquido están basados en las propiedades enzimáticas de los microorganismos detectados mediante diferentes sistemas de indicador.</w:t>
      </w:r>
    </w:p>
    <w:p w14:paraId="0F1EEE6B" w14:textId="77777777" w:rsidR="00334006" w:rsidRPr="004917BA" w:rsidRDefault="00334006" w:rsidP="004917BA">
      <w:pPr>
        <w:widowControl w:val="0"/>
        <w:autoSpaceDE w:val="0"/>
        <w:autoSpaceDN w:val="0"/>
        <w:adjustRightInd w:val="0"/>
        <w:spacing w:line="276" w:lineRule="auto"/>
        <w:rPr>
          <w:rFonts w:ascii="Goudy Old Style" w:hAnsi="Goudy Old Style" w:cs="Times New Roman"/>
          <w:lang w:val="es-ES"/>
        </w:rPr>
      </w:pPr>
    </w:p>
    <w:p w14:paraId="6906139A" w14:textId="641B4876" w:rsidR="00334006" w:rsidRPr="004917BA" w:rsidRDefault="00334006" w:rsidP="004917BA">
      <w:pPr>
        <w:widowControl w:val="0"/>
        <w:autoSpaceDE w:val="0"/>
        <w:autoSpaceDN w:val="0"/>
        <w:adjustRightInd w:val="0"/>
        <w:spacing w:line="276" w:lineRule="auto"/>
        <w:rPr>
          <w:rFonts w:ascii="Goudy Old Style" w:hAnsi="Goudy Old Style" w:cs="Times New Roman"/>
          <w:lang w:val="es-ES"/>
        </w:rPr>
      </w:pPr>
      <w:r w:rsidRPr="004917BA">
        <w:rPr>
          <w:rFonts w:ascii="Goudy Old Style" w:hAnsi="Goudy Old Style" w:cs="Times New Roman"/>
          <w:lang w:val="es-ES"/>
        </w:rPr>
        <w:t>Preparación del inóculo</w:t>
      </w:r>
    </w:p>
    <w:p w14:paraId="70311B24" w14:textId="27E86DDC" w:rsidR="00334006" w:rsidRPr="004917BA" w:rsidRDefault="00334006" w:rsidP="00893ED3">
      <w:pPr>
        <w:widowControl w:val="0"/>
        <w:autoSpaceDE w:val="0"/>
        <w:autoSpaceDN w:val="0"/>
        <w:adjustRightInd w:val="0"/>
        <w:spacing w:line="276" w:lineRule="auto"/>
        <w:jc w:val="both"/>
        <w:rPr>
          <w:rFonts w:ascii="Goudy Old Style" w:hAnsi="Goudy Old Style" w:cs="Times New Roman"/>
          <w:lang w:val="es-ES"/>
        </w:rPr>
      </w:pPr>
      <w:r w:rsidRPr="004917BA">
        <w:rPr>
          <w:rFonts w:ascii="Goudy Old Style" w:hAnsi="Goudy Old Style" w:cs="Times New Roman"/>
          <w:lang w:val="es-ES"/>
        </w:rPr>
        <w:t xml:space="preserve"> El microorganismo que se desea analizar debe tener entre 18 y 24 horas y ser un cultivo puro. Los aislados de crecimiento lento pueden analizarse con un cultivo de 48 horas.</w:t>
      </w:r>
    </w:p>
    <w:p w14:paraId="2392D5E9" w14:textId="74A33677" w:rsidR="00334006" w:rsidRPr="004917BA" w:rsidRDefault="00334006" w:rsidP="00893ED3">
      <w:pPr>
        <w:widowControl w:val="0"/>
        <w:autoSpaceDE w:val="0"/>
        <w:autoSpaceDN w:val="0"/>
        <w:adjustRightInd w:val="0"/>
        <w:spacing w:line="276" w:lineRule="auto"/>
        <w:jc w:val="both"/>
        <w:rPr>
          <w:rFonts w:ascii="Goudy Old Style" w:hAnsi="Goudy Old Style" w:cs="Times New Roman"/>
          <w:lang w:val="es-ES"/>
        </w:rPr>
      </w:pPr>
      <w:r w:rsidRPr="004917BA">
        <w:rPr>
          <w:rFonts w:ascii="Goudy Old Style" w:hAnsi="Goudy Old Style" w:cs="Times New Roman"/>
          <w:lang w:val="es-ES"/>
        </w:rPr>
        <w:t xml:space="preserve">Preparar en un tubo una suspensión fuerte (como mínimo patrón </w:t>
      </w:r>
      <w:proofErr w:type="spellStart"/>
      <w:r w:rsidRPr="004917BA">
        <w:rPr>
          <w:rFonts w:ascii="Goudy Old Style" w:hAnsi="Goudy Old Style" w:cs="Times New Roman"/>
          <w:lang w:val="es-ES"/>
        </w:rPr>
        <w:t>McFarland</w:t>
      </w:r>
      <w:proofErr w:type="spellEnd"/>
      <w:r w:rsidRPr="004917BA">
        <w:rPr>
          <w:rFonts w:ascii="Goudy Old Style" w:hAnsi="Goudy Old Style" w:cs="Times New Roman"/>
          <w:lang w:val="es-ES"/>
        </w:rPr>
        <w:t xml:space="preserve"> 4) del microorganismo analizado en 0,25 ml de solución salina. Puede inocularse una batería de </w:t>
      </w:r>
      <w:proofErr w:type="spellStart"/>
      <w:r w:rsidRPr="004917BA">
        <w:rPr>
          <w:rFonts w:ascii="Goudy Old Style" w:hAnsi="Goudy Old Style" w:cs="Times New Roman"/>
          <w:lang w:val="es-ES"/>
        </w:rPr>
        <w:t>Diatabs</w:t>
      </w:r>
      <w:proofErr w:type="spellEnd"/>
      <w:r w:rsidRPr="004917BA">
        <w:rPr>
          <w:rFonts w:ascii="Goudy Old Style" w:hAnsi="Goudy Old Style" w:cs="Times New Roman"/>
          <w:lang w:val="es-ES"/>
        </w:rPr>
        <w:t xml:space="preserve"> con un mismo inóculo.</w:t>
      </w:r>
    </w:p>
    <w:p w14:paraId="346D6F03" w14:textId="77777777" w:rsidR="00334006" w:rsidRPr="004917BA" w:rsidRDefault="00334006" w:rsidP="004917BA">
      <w:pPr>
        <w:widowControl w:val="0"/>
        <w:autoSpaceDE w:val="0"/>
        <w:autoSpaceDN w:val="0"/>
        <w:adjustRightInd w:val="0"/>
        <w:spacing w:line="276" w:lineRule="auto"/>
        <w:rPr>
          <w:rFonts w:ascii="Goudy Old Style" w:hAnsi="Goudy Old Style" w:cs="Times New Roman"/>
          <w:lang w:val="es-ES"/>
        </w:rPr>
      </w:pPr>
    </w:p>
    <w:p w14:paraId="532504BD" w14:textId="69BD3A56" w:rsidR="00334006" w:rsidRPr="004917BA" w:rsidRDefault="00334006" w:rsidP="004917BA">
      <w:pPr>
        <w:widowControl w:val="0"/>
        <w:autoSpaceDE w:val="0"/>
        <w:autoSpaceDN w:val="0"/>
        <w:adjustRightInd w:val="0"/>
        <w:spacing w:line="276" w:lineRule="auto"/>
        <w:rPr>
          <w:rFonts w:ascii="Goudy Old Style" w:hAnsi="Goudy Old Style" w:cs="Times New Roman"/>
          <w:lang w:val="es-ES"/>
        </w:rPr>
      </w:pPr>
      <w:r w:rsidRPr="004917BA">
        <w:rPr>
          <w:rFonts w:ascii="Goudy Old Style" w:hAnsi="Goudy Old Style" w:cs="Times New Roman"/>
          <w:lang w:val="es-ES"/>
        </w:rPr>
        <w:t>Inoculación</w:t>
      </w:r>
    </w:p>
    <w:p w14:paraId="1127E778" w14:textId="17D87B55" w:rsidR="00AC6DF6" w:rsidRPr="004917BA" w:rsidRDefault="00334006" w:rsidP="004917BA">
      <w:pPr>
        <w:widowControl w:val="0"/>
        <w:autoSpaceDE w:val="0"/>
        <w:autoSpaceDN w:val="0"/>
        <w:adjustRightInd w:val="0"/>
        <w:spacing w:line="276" w:lineRule="auto"/>
        <w:rPr>
          <w:rFonts w:ascii="Goudy Old Style" w:hAnsi="Goudy Old Style" w:cs="Times New Roman"/>
          <w:lang w:val="es-ES"/>
        </w:rPr>
      </w:pPr>
      <w:r w:rsidRPr="004917BA">
        <w:rPr>
          <w:rFonts w:ascii="Goudy Old Style" w:hAnsi="Goudy Old Style" w:cs="Times New Roman"/>
          <w:lang w:val="es-ES"/>
        </w:rPr>
        <w:t xml:space="preserve"> Añadir una </w:t>
      </w:r>
      <w:proofErr w:type="spellStart"/>
      <w:r w:rsidRPr="004917BA">
        <w:rPr>
          <w:rFonts w:ascii="Goudy Old Style" w:hAnsi="Goudy Old Style" w:cs="Times New Roman"/>
          <w:lang w:val="es-ES"/>
        </w:rPr>
        <w:t>Diatabs</w:t>
      </w:r>
      <w:proofErr w:type="spellEnd"/>
      <w:r w:rsidRPr="004917BA">
        <w:rPr>
          <w:rFonts w:ascii="Goudy Old Style" w:hAnsi="Goudy Old Style" w:cs="Times New Roman"/>
          <w:lang w:val="es-ES"/>
        </w:rPr>
        <w:t xml:space="preserve"> al tubo. Algunas </w:t>
      </w:r>
      <w:proofErr w:type="spellStart"/>
      <w:r w:rsidRPr="004917BA">
        <w:rPr>
          <w:rFonts w:ascii="Goudy Old Style" w:hAnsi="Goudy Old Style" w:cs="Times New Roman"/>
          <w:lang w:val="es-ES"/>
        </w:rPr>
        <w:t>Diatabs</w:t>
      </w:r>
      <w:proofErr w:type="spellEnd"/>
      <w:r w:rsidRPr="004917BA">
        <w:rPr>
          <w:rFonts w:ascii="Goudy Old Style" w:hAnsi="Goudy Old Style" w:cs="Times New Roman"/>
          <w:lang w:val="es-ES"/>
        </w:rPr>
        <w:t xml:space="preserve"> requieren, además, la adición al tubo de 3 gotas de aceite de parafina estéril (especificado en la Tabla</w:t>
      </w:r>
      <w:r w:rsidR="00CE78F0">
        <w:rPr>
          <w:rFonts w:ascii="Goudy Old Style" w:hAnsi="Goudy Old Style" w:cs="Times New Roman"/>
          <w:lang w:val="es-ES"/>
        </w:rPr>
        <w:t xml:space="preserve"> 1</w:t>
      </w:r>
      <w:r w:rsidRPr="004917BA">
        <w:rPr>
          <w:rFonts w:ascii="Goudy Old Style" w:hAnsi="Goudy Old Style" w:cs="Times New Roman"/>
          <w:lang w:val="es-ES"/>
        </w:rPr>
        <w:t>).</w:t>
      </w:r>
    </w:p>
    <w:p w14:paraId="42E7A622" w14:textId="77777777" w:rsidR="00AC6DF6" w:rsidRPr="004917BA" w:rsidRDefault="00AC6DF6" w:rsidP="004917BA">
      <w:pPr>
        <w:spacing w:line="276" w:lineRule="auto"/>
        <w:rPr>
          <w:rFonts w:ascii="Goudy Old Style" w:hAnsi="Goudy Old Style"/>
        </w:rPr>
      </w:pPr>
    </w:p>
    <w:p w14:paraId="485999B6" w14:textId="1B73E736" w:rsidR="008F5AE8" w:rsidRPr="004917BA" w:rsidRDefault="008F5AE8" w:rsidP="004917BA">
      <w:pPr>
        <w:widowControl w:val="0"/>
        <w:autoSpaceDE w:val="0"/>
        <w:autoSpaceDN w:val="0"/>
        <w:adjustRightInd w:val="0"/>
        <w:spacing w:line="276" w:lineRule="auto"/>
        <w:rPr>
          <w:rFonts w:ascii="Goudy Old Style" w:hAnsi="Goudy Old Style" w:cs="Times New Roman"/>
          <w:lang w:val="es-ES"/>
        </w:rPr>
      </w:pPr>
      <w:r w:rsidRPr="004917BA">
        <w:rPr>
          <w:rFonts w:ascii="Goudy Old Style" w:hAnsi="Goudy Old Style" w:cs="Times New Roman"/>
          <w:lang w:val="es-ES"/>
        </w:rPr>
        <w:t>Incubación y lectura de los tubos</w:t>
      </w:r>
    </w:p>
    <w:p w14:paraId="306AA898" w14:textId="4879C0A8" w:rsidR="008F5AE8" w:rsidRPr="004917BA" w:rsidRDefault="008F5AE8" w:rsidP="00CE78F0">
      <w:pPr>
        <w:widowControl w:val="0"/>
        <w:autoSpaceDE w:val="0"/>
        <w:autoSpaceDN w:val="0"/>
        <w:adjustRightInd w:val="0"/>
        <w:spacing w:line="276" w:lineRule="auto"/>
        <w:jc w:val="both"/>
        <w:rPr>
          <w:rFonts w:ascii="Goudy Old Style" w:hAnsi="Goudy Old Style" w:cs="Times New Roman"/>
          <w:lang w:val="es-ES"/>
        </w:rPr>
      </w:pPr>
      <w:r w:rsidRPr="004917BA">
        <w:rPr>
          <w:rFonts w:ascii="Goudy Old Style" w:hAnsi="Goudy Old Style" w:cs="Times New Roman"/>
          <w:lang w:val="es-ES"/>
        </w:rPr>
        <w:t>Cerrar el tubo e incubar a 35-37 °C durante 4 horas, durante la noche o según lo especificado en la Tabla</w:t>
      </w:r>
      <w:r w:rsidR="00CE78F0">
        <w:rPr>
          <w:rFonts w:ascii="Goudy Old Style" w:hAnsi="Goudy Old Style" w:cs="Times New Roman"/>
          <w:lang w:val="es-ES"/>
        </w:rPr>
        <w:t>.</w:t>
      </w:r>
      <w:r w:rsidRPr="004917BA">
        <w:rPr>
          <w:rFonts w:ascii="Goudy Old Style" w:hAnsi="Goudy Old Style" w:cs="Times New Roman"/>
          <w:lang w:val="es-ES"/>
        </w:rPr>
        <w:t xml:space="preserve"> </w:t>
      </w:r>
    </w:p>
    <w:p w14:paraId="27617AEE" w14:textId="798C5652" w:rsidR="008F5AE8" w:rsidRPr="004917BA" w:rsidRDefault="008F5AE8" w:rsidP="004917BA">
      <w:pPr>
        <w:widowControl w:val="0"/>
        <w:autoSpaceDE w:val="0"/>
        <w:autoSpaceDN w:val="0"/>
        <w:adjustRightInd w:val="0"/>
        <w:spacing w:line="276" w:lineRule="auto"/>
        <w:rPr>
          <w:rFonts w:ascii="Goudy Old Style" w:hAnsi="Goudy Old Style" w:cs="Times New Roman"/>
          <w:lang w:val="es-ES"/>
        </w:rPr>
      </w:pPr>
      <w:r w:rsidRPr="004917BA">
        <w:rPr>
          <w:rFonts w:ascii="Goudy Old Style" w:hAnsi="Goudy Old Style" w:cs="Times New Roman"/>
          <w:lang w:val="es-ES"/>
        </w:rPr>
        <w:t xml:space="preserve">Tras la incubación observar el viraje de color. En algunas </w:t>
      </w:r>
      <w:proofErr w:type="spellStart"/>
      <w:r w:rsidRPr="004917BA">
        <w:rPr>
          <w:rFonts w:ascii="Goudy Old Style" w:hAnsi="Goudy Old Style" w:cs="Times New Roman"/>
          <w:lang w:val="es-ES"/>
        </w:rPr>
        <w:t>Diatabs</w:t>
      </w:r>
      <w:proofErr w:type="spellEnd"/>
      <w:r w:rsidRPr="004917BA">
        <w:rPr>
          <w:rFonts w:ascii="Goudy Old Style" w:hAnsi="Goudy Old Style" w:cs="Times New Roman"/>
          <w:lang w:val="es-ES"/>
        </w:rPr>
        <w:t xml:space="preserve"> es necesario añadir un reactivo antes de leer el color y algunas </w:t>
      </w:r>
      <w:proofErr w:type="spellStart"/>
      <w:r w:rsidRPr="004917BA">
        <w:rPr>
          <w:rFonts w:ascii="Goudy Old Style" w:hAnsi="Goudy Old Style" w:cs="Times New Roman"/>
          <w:lang w:val="es-ES"/>
        </w:rPr>
        <w:t>Diatabs</w:t>
      </w:r>
      <w:proofErr w:type="spellEnd"/>
      <w:r w:rsidRPr="004917BA">
        <w:rPr>
          <w:rFonts w:ascii="Goudy Old Style" w:hAnsi="Goudy Old Style" w:cs="Times New Roman"/>
          <w:lang w:val="es-ES"/>
        </w:rPr>
        <w:t xml:space="preserve"> pueden presentar dos reacciones. Tras la interpretación del color de la primera reacción, añadir un reactivo y leer el nuevo color (especificado en la Tabla</w:t>
      </w:r>
      <w:r w:rsidR="00CE78F0">
        <w:rPr>
          <w:rFonts w:ascii="Goudy Old Style" w:hAnsi="Goudy Old Style" w:cs="Times New Roman"/>
          <w:lang w:val="es-ES"/>
        </w:rPr>
        <w:t xml:space="preserve"> 1)</w:t>
      </w:r>
    </w:p>
    <w:p w14:paraId="05B0FDBA" w14:textId="77777777" w:rsidR="008F5AE8" w:rsidRPr="004917BA" w:rsidRDefault="008F5AE8" w:rsidP="004917BA">
      <w:pPr>
        <w:widowControl w:val="0"/>
        <w:autoSpaceDE w:val="0"/>
        <w:autoSpaceDN w:val="0"/>
        <w:adjustRightInd w:val="0"/>
        <w:spacing w:line="276" w:lineRule="auto"/>
        <w:rPr>
          <w:rFonts w:ascii="Goudy Old Style" w:hAnsi="Goudy Old Style" w:cs="Times New Roman"/>
          <w:lang w:val="es-ES"/>
        </w:rPr>
      </w:pPr>
    </w:p>
    <w:p w14:paraId="16A64843" w14:textId="1B2F6E8E" w:rsidR="008F5AE8" w:rsidRPr="004917BA" w:rsidRDefault="008F5AE8" w:rsidP="004917BA">
      <w:pPr>
        <w:widowControl w:val="0"/>
        <w:autoSpaceDE w:val="0"/>
        <w:autoSpaceDN w:val="0"/>
        <w:adjustRightInd w:val="0"/>
        <w:spacing w:line="276" w:lineRule="auto"/>
        <w:rPr>
          <w:rFonts w:ascii="Goudy Old Style" w:hAnsi="Goudy Old Style" w:cs="Times New Roman"/>
          <w:lang w:val="es-ES"/>
        </w:rPr>
      </w:pPr>
      <w:r w:rsidRPr="004917BA">
        <w:rPr>
          <w:rFonts w:ascii="Goudy Old Style" w:hAnsi="Goudy Old Style" w:cs="Times New Roman"/>
          <w:lang w:val="es-ES"/>
        </w:rPr>
        <w:t>RESULTADOS:</w:t>
      </w:r>
    </w:p>
    <w:p w14:paraId="00FA79DE" w14:textId="1D76CE23" w:rsidR="008F5AE8" w:rsidRPr="00127049" w:rsidRDefault="008F5AE8" w:rsidP="00127049">
      <w:pPr>
        <w:widowControl w:val="0"/>
        <w:autoSpaceDE w:val="0"/>
        <w:autoSpaceDN w:val="0"/>
        <w:adjustRightInd w:val="0"/>
        <w:spacing w:line="276" w:lineRule="auto"/>
        <w:jc w:val="both"/>
        <w:rPr>
          <w:rFonts w:ascii="Goudy Old Style" w:hAnsi="Goudy Old Style" w:cs="Times New Roman"/>
          <w:lang w:val="es-ES"/>
        </w:rPr>
      </w:pPr>
      <w:r w:rsidRPr="004917BA">
        <w:rPr>
          <w:rFonts w:ascii="Goudy Old Style" w:hAnsi="Goudy Old Style" w:cs="Times New Roman"/>
          <w:lang w:val="es-ES"/>
        </w:rPr>
        <w:t xml:space="preserve">Los </w:t>
      </w:r>
      <w:proofErr w:type="spellStart"/>
      <w:r w:rsidRPr="004917BA">
        <w:rPr>
          <w:rFonts w:ascii="Goudy Old Style" w:hAnsi="Goudy Old Style" w:cs="Times New Roman"/>
          <w:lang w:val="es-ES"/>
        </w:rPr>
        <w:t>Diatabs</w:t>
      </w:r>
      <w:proofErr w:type="spellEnd"/>
      <w:r w:rsidRPr="004917BA">
        <w:rPr>
          <w:rFonts w:ascii="Goudy Old Style" w:hAnsi="Goudy Old Style" w:cs="Times New Roman"/>
          <w:lang w:val="es-ES"/>
        </w:rPr>
        <w:t xml:space="preserve"> para líquido se clasifican según la </w:t>
      </w:r>
      <w:r w:rsidR="00CE78F0">
        <w:rPr>
          <w:rFonts w:ascii="Goudy Old Style" w:hAnsi="Goudy Old Style" w:cs="Times New Roman"/>
          <w:lang w:val="es-ES"/>
        </w:rPr>
        <w:t>reacción de color. En la Tabla 1</w:t>
      </w:r>
      <w:r w:rsidRPr="004917BA">
        <w:rPr>
          <w:rFonts w:ascii="Goudy Old Style" w:hAnsi="Goudy Old Style" w:cs="Times New Roman"/>
          <w:lang w:val="es-ES"/>
        </w:rPr>
        <w:t xml:space="preserve"> se muestran las reacciones de color para las cepas negativas y positivas. Anotar la puntuación en un formulario adecuado.</w:t>
      </w:r>
    </w:p>
    <w:p w14:paraId="29DD26A7" w14:textId="77777777" w:rsidR="00A75E11" w:rsidRDefault="00A75E11" w:rsidP="004917BA">
      <w:pPr>
        <w:spacing w:line="276" w:lineRule="auto"/>
        <w:rPr>
          <w:rFonts w:ascii="Goudy Old Style" w:hAnsi="Goudy Old Style"/>
        </w:rPr>
      </w:pPr>
    </w:p>
    <w:p w14:paraId="242093AF" w14:textId="77777777" w:rsidR="00A75E11" w:rsidRDefault="00A75E11" w:rsidP="004917BA">
      <w:pPr>
        <w:spacing w:line="276" w:lineRule="auto"/>
        <w:rPr>
          <w:rFonts w:ascii="Goudy Old Style" w:hAnsi="Goudy Old Style"/>
        </w:rPr>
      </w:pPr>
    </w:p>
    <w:p w14:paraId="10CE7133" w14:textId="77777777" w:rsidR="00A75E11" w:rsidRDefault="00A75E11" w:rsidP="004917BA">
      <w:pPr>
        <w:spacing w:line="276" w:lineRule="auto"/>
        <w:rPr>
          <w:rFonts w:ascii="Goudy Old Style" w:hAnsi="Goudy Old Style"/>
        </w:rPr>
      </w:pPr>
    </w:p>
    <w:p w14:paraId="5AD97616" w14:textId="77777777" w:rsidR="00A75E11" w:rsidRDefault="00A75E11" w:rsidP="004917BA">
      <w:pPr>
        <w:spacing w:line="276" w:lineRule="auto"/>
        <w:rPr>
          <w:rFonts w:ascii="Goudy Old Style" w:hAnsi="Goudy Old Style"/>
        </w:rPr>
      </w:pPr>
    </w:p>
    <w:p w14:paraId="63940B8C" w14:textId="77777777" w:rsidR="00A75E11" w:rsidRDefault="00A75E11" w:rsidP="004917BA">
      <w:pPr>
        <w:spacing w:line="276" w:lineRule="auto"/>
        <w:rPr>
          <w:rFonts w:ascii="Goudy Old Style" w:hAnsi="Goudy Old Style"/>
        </w:rPr>
      </w:pPr>
    </w:p>
    <w:p w14:paraId="418BE6BB" w14:textId="77777777" w:rsidR="00A75E11" w:rsidRDefault="00A75E11" w:rsidP="004917BA">
      <w:pPr>
        <w:spacing w:line="276" w:lineRule="auto"/>
        <w:rPr>
          <w:rFonts w:ascii="Goudy Old Style" w:hAnsi="Goudy Old Style"/>
        </w:rPr>
      </w:pPr>
    </w:p>
    <w:p w14:paraId="2F1F6ADA" w14:textId="77777777" w:rsidR="00A75E11" w:rsidRDefault="00A75E11" w:rsidP="004917BA">
      <w:pPr>
        <w:spacing w:line="276" w:lineRule="auto"/>
        <w:rPr>
          <w:rFonts w:ascii="Goudy Old Style" w:hAnsi="Goudy Old Style"/>
        </w:rPr>
      </w:pPr>
    </w:p>
    <w:p w14:paraId="6352FBA5" w14:textId="77777777" w:rsidR="00A75E11" w:rsidRDefault="00A75E11" w:rsidP="004917BA">
      <w:pPr>
        <w:spacing w:line="276" w:lineRule="auto"/>
        <w:rPr>
          <w:rFonts w:ascii="Goudy Old Style" w:hAnsi="Goudy Old Style"/>
        </w:rPr>
      </w:pPr>
    </w:p>
    <w:p w14:paraId="018CC99A" w14:textId="77777777" w:rsidR="00A75E11" w:rsidRDefault="00A75E11" w:rsidP="004917BA">
      <w:pPr>
        <w:spacing w:line="276" w:lineRule="auto"/>
        <w:rPr>
          <w:rFonts w:ascii="Goudy Old Style" w:hAnsi="Goudy Old Style"/>
        </w:rPr>
      </w:pPr>
    </w:p>
    <w:p w14:paraId="111ED890" w14:textId="77777777" w:rsidR="00A75E11" w:rsidRDefault="00A75E11" w:rsidP="004917BA">
      <w:pPr>
        <w:spacing w:line="276" w:lineRule="auto"/>
        <w:rPr>
          <w:rFonts w:ascii="Goudy Old Style" w:hAnsi="Goudy Old Style"/>
        </w:rPr>
      </w:pPr>
    </w:p>
    <w:p w14:paraId="76113B80" w14:textId="71CED719" w:rsidR="00610D22" w:rsidRPr="004917BA" w:rsidRDefault="00D37784" w:rsidP="004917BA">
      <w:pPr>
        <w:spacing w:line="276" w:lineRule="auto"/>
        <w:rPr>
          <w:rFonts w:ascii="Goudy Old Style" w:hAnsi="Goudy Old Style"/>
        </w:rPr>
      </w:pPr>
      <w:r w:rsidRPr="004917BA">
        <w:rPr>
          <w:rFonts w:ascii="Goudy Old Style" w:hAnsi="Goudy Old Style"/>
        </w:rPr>
        <w:t>Tabla de reacciones</w:t>
      </w:r>
      <w:r w:rsidR="00CE78F0">
        <w:rPr>
          <w:rFonts w:ascii="Goudy Old Style" w:hAnsi="Goudy Old Style"/>
        </w:rPr>
        <w:t>,</w:t>
      </w:r>
      <w:r w:rsidRPr="004917BA">
        <w:rPr>
          <w:rFonts w:ascii="Goudy Old Style" w:hAnsi="Goudy Old Style"/>
        </w:rPr>
        <w:t xml:space="preserve"> de rosco</w:t>
      </w:r>
      <w:r w:rsidR="00CE78F0">
        <w:rPr>
          <w:rFonts w:ascii="Goudy Old Style" w:hAnsi="Goudy Old Style"/>
        </w:rPr>
        <w:t xml:space="preserve"> </w:t>
      </w:r>
      <w:r w:rsidR="00CE78F0" w:rsidRPr="00CE78F0">
        <w:rPr>
          <w:rFonts w:ascii="Goudy Old Style" w:hAnsi="Goudy Old Style"/>
        </w:rPr>
        <w:t>https://www.rosco.dk</w:t>
      </w:r>
    </w:p>
    <w:tbl>
      <w:tblPr>
        <w:tblW w:w="5000" w:type="pct"/>
        <w:jc w:val="center"/>
        <w:tblLayout w:type="fixed"/>
        <w:tblCellMar>
          <w:left w:w="70" w:type="dxa"/>
          <w:right w:w="70" w:type="dxa"/>
        </w:tblCellMar>
        <w:tblLook w:val="04A0" w:firstRow="1" w:lastRow="0" w:firstColumn="1" w:lastColumn="0" w:noHBand="0" w:noVBand="1"/>
      </w:tblPr>
      <w:tblGrid>
        <w:gridCol w:w="1204"/>
        <w:gridCol w:w="809"/>
        <w:gridCol w:w="826"/>
        <w:gridCol w:w="981"/>
        <w:gridCol w:w="952"/>
        <w:gridCol w:w="967"/>
        <w:gridCol w:w="1031"/>
        <w:gridCol w:w="921"/>
        <w:gridCol w:w="947"/>
      </w:tblGrid>
      <w:tr w:rsidR="000842C0" w:rsidRPr="004917BA" w14:paraId="341099F9" w14:textId="77777777" w:rsidTr="004917BA">
        <w:trPr>
          <w:trHeight w:val="1296"/>
          <w:jc w:val="center"/>
        </w:trPr>
        <w:tc>
          <w:tcPr>
            <w:tcW w:w="1165" w:type="pct"/>
            <w:gridSpan w:val="2"/>
            <w:tcBorders>
              <w:top w:val="single" w:sz="4" w:space="0" w:color="auto"/>
              <w:bottom w:val="single" w:sz="4" w:space="0" w:color="auto"/>
            </w:tcBorders>
            <w:shd w:val="clear" w:color="auto" w:fill="auto"/>
            <w:noWrap/>
            <w:vAlign w:val="center"/>
            <w:hideMark/>
          </w:tcPr>
          <w:p w14:paraId="78D7168F" w14:textId="77777777" w:rsidR="000842C0" w:rsidRPr="004917BA" w:rsidRDefault="000842C0" w:rsidP="004917BA">
            <w:pPr>
              <w:jc w:val="cente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Diatabs</w:t>
            </w:r>
          </w:p>
        </w:tc>
        <w:tc>
          <w:tcPr>
            <w:tcW w:w="478" w:type="pct"/>
            <w:tcBorders>
              <w:top w:val="single" w:sz="4" w:space="0" w:color="auto"/>
              <w:bottom w:val="single" w:sz="4" w:space="0" w:color="auto"/>
            </w:tcBorders>
            <w:shd w:val="clear" w:color="auto" w:fill="auto"/>
            <w:vAlign w:val="center"/>
            <w:hideMark/>
          </w:tcPr>
          <w:p w14:paraId="6E895D17"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Esculin Hydrolysis (Esculin 2 mg)</w:t>
            </w:r>
          </w:p>
        </w:tc>
        <w:tc>
          <w:tcPr>
            <w:tcW w:w="568" w:type="pct"/>
            <w:tcBorders>
              <w:top w:val="single" w:sz="4" w:space="0" w:color="auto"/>
              <w:bottom w:val="single" w:sz="4" w:space="0" w:color="auto"/>
            </w:tcBorders>
            <w:shd w:val="clear" w:color="auto" w:fill="auto"/>
            <w:vAlign w:val="center"/>
            <w:hideMark/>
          </w:tcPr>
          <w:p w14:paraId="26C51FFC"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Glucose (D.Glucose monohydrate 2 mg)</w:t>
            </w:r>
          </w:p>
        </w:tc>
        <w:tc>
          <w:tcPr>
            <w:tcW w:w="1111" w:type="pct"/>
            <w:gridSpan w:val="2"/>
            <w:tcBorders>
              <w:top w:val="single" w:sz="4" w:space="0" w:color="auto"/>
              <w:bottom w:val="single" w:sz="4" w:space="0" w:color="auto"/>
            </w:tcBorders>
            <w:shd w:val="clear" w:color="auto" w:fill="auto"/>
            <w:vAlign w:val="center"/>
            <w:hideMark/>
          </w:tcPr>
          <w:p w14:paraId="7368DE49"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LDC/Indole (L-Lysine 3 mg, L-Tryptophame 0,7 mg)</w:t>
            </w:r>
          </w:p>
        </w:tc>
        <w:tc>
          <w:tcPr>
            <w:tcW w:w="597" w:type="pct"/>
            <w:tcBorders>
              <w:top w:val="single" w:sz="4" w:space="0" w:color="auto"/>
              <w:bottom w:val="single" w:sz="4" w:space="0" w:color="auto"/>
            </w:tcBorders>
            <w:shd w:val="clear" w:color="auto" w:fill="auto"/>
            <w:vAlign w:val="center"/>
            <w:hideMark/>
          </w:tcPr>
          <w:p w14:paraId="19248B43"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Lysine Decarbpxylase (LDC) (L-Lysine 3 mg)</w:t>
            </w:r>
          </w:p>
        </w:tc>
        <w:tc>
          <w:tcPr>
            <w:tcW w:w="533" w:type="pct"/>
            <w:tcBorders>
              <w:top w:val="single" w:sz="4" w:space="0" w:color="auto"/>
              <w:bottom w:val="single" w:sz="4" w:space="0" w:color="auto"/>
            </w:tcBorders>
            <w:shd w:val="clear" w:color="auto" w:fill="auto"/>
            <w:vAlign w:val="center"/>
            <w:hideMark/>
          </w:tcPr>
          <w:p w14:paraId="29FF3CD1"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Mannose (D.Mannose 3 mg)</w:t>
            </w:r>
          </w:p>
        </w:tc>
        <w:tc>
          <w:tcPr>
            <w:tcW w:w="548" w:type="pct"/>
            <w:tcBorders>
              <w:top w:val="single" w:sz="4" w:space="0" w:color="auto"/>
              <w:bottom w:val="single" w:sz="4" w:space="0" w:color="auto"/>
            </w:tcBorders>
            <w:shd w:val="clear" w:color="auto" w:fill="auto"/>
            <w:vAlign w:val="center"/>
            <w:hideMark/>
          </w:tcPr>
          <w:p w14:paraId="3FCCEF99"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Voges-Proskauer (Sodium Pyruvate 2 mg, creatine 0,1 mg)</w:t>
            </w:r>
          </w:p>
        </w:tc>
      </w:tr>
      <w:tr w:rsidR="000842C0" w:rsidRPr="004917BA" w14:paraId="197BD0B7" w14:textId="77777777" w:rsidTr="004917BA">
        <w:trPr>
          <w:trHeight w:val="341"/>
          <w:jc w:val="center"/>
        </w:trPr>
        <w:tc>
          <w:tcPr>
            <w:tcW w:w="1165" w:type="pct"/>
            <w:gridSpan w:val="2"/>
            <w:tcBorders>
              <w:top w:val="single" w:sz="4" w:space="0" w:color="auto"/>
            </w:tcBorders>
            <w:shd w:val="clear" w:color="auto" w:fill="auto"/>
            <w:noWrap/>
            <w:vAlign w:val="center"/>
            <w:hideMark/>
          </w:tcPr>
          <w:p w14:paraId="7BEFB3AE" w14:textId="77777777" w:rsidR="000842C0" w:rsidRPr="004917BA" w:rsidRDefault="000842C0" w:rsidP="004917BA">
            <w:pPr>
              <w:jc w:val="cente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Código</w:t>
            </w:r>
          </w:p>
        </w:tc>
        <w:tc>
          <w:tcPr>
            <w:tcW w:w="478" w:type="pct"/>
            <w:tcBorders>
              <w:top w:val="single" w:sz="4" w:space="0" w:color="auto"/>
            </w:tcBorders>
            <w:shd w:val="clear" w:color="auto" w:fill="auto"/>
            <w:noWrap/>
            <w:vAlign w:val="center"/>
            <w:hideMark/>
          </w:tcPr>
          <w:p w14:paraId="35CD0C54"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ESC</w:t>
            </w:r>
          </w:p>
        </w:tc>
        <w:tc>
          <w:tcPr>
            <w:tcW w:w="568" w:type="pct"/>
            <w:tcBorders>
              <w:top w:val="single" w:sz="4" w:space="0" w:color="auto"/>
            </w:tcBorders>
            <w:shd w:val="clear" w:color="auto" w:fill="auto"/>
            <w:noWrap/>
            <w:vAlign w:val="center"/>
            <w:hideMark/>
          </w:tcPr>
          <w:p w14:paraId="165EBE92"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GLU</w:t>
            </w:r>
          </w:p>
        </w:tc>
        <w:tc>
          <w:tcPr>
            <w:tcW w:w="551" w:type="pct"/>
            <w:tcBorders>
              <w:top w:val="single" w:sz="4" w:space="0" w:color="auto"/>
            </w:tcBorders>
            <w:shd w:val="clear" w:color="auto" w:fill="auto"/>
            <w:noWrap/>
            <w:vAlign w:val="center"/>
            <w:hideMark/>
          </w:tcPr>
          <w:p w14:paraId="4BC1A887"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LDC/IND</w:t>
            </w:r>
          </w:p>
        </w:tc>
        <w:tc>
          <w:tcPr>
            <w:tcW w:w="560" w:type="pct"/>
            <w:tcBorders>
              <w:top w:val="single" w:sz="4" w:space="0" w:color="auto"/>
            </w:tcBorders>
            <w:shd w:val="clear" w:color="auto" w:fill="auto"/>
            <w:noWrap/>
            <w:vAlign w:val="center"/>
            <w:hideMark/>
          </w:tcPr>
          <w:p w14:paraId="5F6B1370"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IND</w:t>
            </w:r>
          </w:p>
        </w:tc>
        <w:tc>
          <w:tcPr>
            <w:tcW w:w="597" w:type="pct"/>
            <w:tcBorders>
              <w:top w:val="single" w:sz="4" w:space="0" w:color="auto"/>
            </w:tcBorders>
            <w:shd w:val="clear" w:color="auto" w:fill="auto"/>
            <w:noWrap/>
            <w:vAlign w:val="center"/>
            <w:hideMark/>
          </w:tcPr>
          <w:p w14:paraId="29D5AC12"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LDC</w:t>
            </w:r>
          </w:p>
        </w:tc>
        <w:tc>
          <w:tcPr>
            <w:tcW w:w="533" w:type="pct"/>
            <w:tcBorders>
              <w:top w:val="single" w:sz="4" w:space="0" w:color="auto"/>
            </w:tcBorders>
            <w:shd w:val="clear" w:color="auto" w:fill="auto"/>
            <w:noWrap/>
            <w:vAlign w:val="center"/>
            <w:hideMark/>
          </w:tcPr>
          <w:p w14:paraId="0536F619"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MSE</w:t>
            </w:r>
          </w:p>
        </w:tc>
        <w:tc>
          <w:tcPr>
            <w:tcW w:w="548" w:type="pct"/>
            <w:tcBorders>
              <w:top w:val="single" w:sz="4" w:space="0" w:color="auto"/>
            </w:tcBorders>
            <w:shd w:val="clear" w:color="auto" w:fill="auto"/>
            <w:noWrap/>
            <w:vAlign w:val="center"/>
            <w:hideMark/>
          </w:tcPr>
          <w:p w14:paraId="288BE278"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VP</w:t>
            </w:r>
          </w:p>
        </w:tc>
      </w:tr>
      <w:tr w:rsidR="000842C0" w:rsidRPr="004917BA" w14:paraId="626C8253" w14:textId="77777777" w:rsidTr="004917BA">
        <w:trPr>
          <w:trHeight w:val="711"/>
          <w:jc w:val="center"/>
        </w:trPr>
        <w:tc>
          <w:tcPr>
            <w:tcW w:w="1165" w:type="pct"/>
            <w:gridSpan w:val="2"/>
            <w:shd w:val="clear" w:color="auto" w:fill="auto"/>
            <w:noWrap/>
            <w:vAlign w:val="center"/>
            <w:hideMark/>
          </w:tcPr>
          <w:p w14:paraId="3E02BC05" w14:textId="77777777" w:rsidR="000842C0" w:rsidRPr="004917BA" w:rsidRDefault="000842C0" w:rsidP="004917BA">
            <w:pPr>
              <w:jc w:val="cente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Procedimiento</w:t>
            </w:r>
          </w:p>
        </w:tc>
        <w:tc>
          <w:tcPr>
            <w:tcW w:w="478" w:type="pct"/>
            <w:shd w:val="clear" w:color="auto" w:fill="auto"/>
            <w:vAlign w:val="center"/>
            <w:hideMark/>
          </w:tcPr>
          <w:p w14:paraId="09F3E6DC"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Standard</w:t>
            </w:r>
          </w:p>
        </w:tc>
        <w:tc>
          <w:tcPr>
            <w:tcW w:w="568" w:type="pct"/>
            <w:shd w:val="clear" w:color="auto" w:fill="auto"/>
            <w:vAlign w:val="center"/>
            <w:hideMark/>
          </w:tcPr>
          <w:p w14:paraId="6CEC2DA2"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Standard</w:t>
            </w:r>
          </w:p>
        </w:tc>
        <w:tc>
          <w:tcPr>
            <w:tcW w:w="551" w:type="pct"/>
            <w:shd w:val="clear" w:color="auto" w:fill="auto"/>
            <w:vAlign w:val="center"/>
            <w:hideMark/>
          </w:tcPr>
          <w:p w14:paraId="3B9F8408"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Standard+oil leer en primer lugar</w:t>
            </w:r>
          </w:p>
        </w:tc>
        <w:tc>
          <w:tcPr>
            <w:tcW w:w="560" w:type="pct"/>
            <w:shd w:val="clear" w:color="auto" w:fill="auto"/>
            <w:vAlign w:val="center"/>
            <w:hideMark/>
          </w:tcPr>
          <w:p w14:paraId="7198FB33"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LDC y después + lla</w:t>
            </w:r>
          </w:p>
        </w:tc>
        <w:tc>
          <w:tcPr>
            <w:tcW w:w="597" w:type="pct"/>
            <w:shd w:val="clear" w:color="auto" w:fill="auto"/>
            <w:vAlign w:val="center"/>
            <w:hideMark/>
          </w:tcPr>
          <w:p w14:paraId="14E9BAA2"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Estándar+oil</w:t>
            </w:r>
          </w:p>
        </w:tc>
        <w:tc>
          <w:tcPr>
            <w:tcW w:w="533" w:type="pct"/>
            <w:shd w:val="clear" w:color="auto" w:fill="auto"/>
            <w:vAlign w:val="center"/>
            <w:hideMark/>
          </w:tcPr>
          <w:p w14:paraId="65A989ED"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Standard</w:t>
            </w:r>
          </w:p>
        </w:tc>
        <w:tc>
          <w:tcPr>
            <w:tcW w:w="548" w:type="pct"/>
            <w:shd w:val="clear" w:color="auto" w:fill="auto"/>
            <w:vAlign w:val="center"/>
            <w:hideMark/>
          </w:tcPr>
          <w:p w14:paraId="341D4854"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Standard+VI</w:t>
            </w:r>
          </w:p>
        </w:tc>
      </w:tr>
      <w:tr w:rsidR="000842C0" w:rsidRPr="004917BA" w14:paraId="176BAD80" w14:textId="77777777" w:rsidTr="004917BA">
        <w:trPr>
          <w:trHeight w:val="426"/>
          <w:jc w:val="center"/>
        </w:trPr>
        <w:tc>
          <w:tcPr>
            <w:tcW w:w="1165" w:type="pct"/>
            <w:gridSpan w:val="2"/>
            <w:shd w:val="clear" w:color="auto" w:fill="auto"/>
            <w:noWrap/>
            <w:vAlign w:val="center"/>
            <w:hideMark/>
          </w:tcPr>
          <w:p w14:paraId="77D092C0" w14:textId="77777777" w:rsidR="000842C0" w:rsidRPr="004917BA" w:rsidRDefault="000842C0" w:rsidP="004917BA">
            <w:pPr>
              <w:jc w:val="cente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Tiempo de Incubación</w:t>
            </w:r>
          </w:p>
        </w:tc>
        <w:tc>
          <w:tcPr>
            <w:tcW w:w="478" w:type="pct"/>
            <w:shd w:val="clear" w:color="auto" w:fill="auto"/>
            <w:vAlign w:val="center"/>
            <w:hideMark/>
          </w:tcPr>
          <w:p w14:paraId="179ABF79"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4 h (o hasta 24 h)</w:t>
            </w:r>
          </w:p>
        </w:tc>
        <w:tc>
          <w:tcPr>
            <w:tcW w:w="568" w:type="pct"/>
            <w:shd w:val="clear" w:color="auto" w:fill="auto"/>
            <w:vAlign w:val="center"/>
            <w:hideMark/>
          </w:tcPr>
          <w:p w14:paraId="26B031D7"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4 h o durante la noche</w:t>
            </w:r>
          </w:p>
        </w:tc>
        <w:tc>
          <w:tcPr>
            <w:tcW w:w="551" w:type="pct"/>
            <w:shd w:val="clear" w:color="auto" w:fill="auto"/>
            <w:vAlign w:val="center"/>
            <w:hideMark/>
          </w:tcPr>
          <w:p w14:paraId="5074D760"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3-4 h (o hasta 24 h)</w:t>
            </w:r>
          </w:p>
        </w:tc>
        <w:tc>
          <w:tcPr>
            <w:tcW w:w="560" w:type="pct"/>
            <w:shd w:val="clear" w:color="auto" w:fill="auto"/>
            <w:vAlign w:val="center"/>
            <w:hideMark/>
          </w:tcPr>
          <w:p w14:paraId="2D7768A6"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 </w:t>
            </w:r>
          </w:p>
        </w:tc>
        <w:tc>
          <w:tcPr>
            <w:tcW w:w="597" w:type="pct"/>
            <w:shd w:val="clear" w:color="auto" w:fill="auto"/>
            <w:vAlign w:val="center"/>
            <w:hideMark/>
          </w:tcPr>
          <w:p w14:paraId="58F67BEC"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4 h o hasta 24 h.</w:t>
            </w:r>
          </w:p>
        </w:tc>
        <w:tc>
          <w:tcPr>
            <w:tcW w:w="533" w:type="pct"/>
            <w:shd w:val="clear" w:color="auto" w:fill="auto"/>
            <w:vAlign w:val="center"/>
            <w:hideMark/>
          </w:tcPr>
          <w:p w14:paraId="02FD01DA"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4 h o durante la noche</w:t>
            </w:r>
          </w:p>
        </w:tc>
        <w:tc>
          <w:tcPr>
            <w:tcW w:w="548" w:type="pct"/>
            <w:shd w:val="clear" w:color="auto" w:fill="auto"/>
            <w:vAlign w:val="center"/>
            <w:hideMark/>
          </w:tcPr>
          <w:p w14:paraId="3F3CB800"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4 h</w:t>
            </w:r>
          </w:p>
        </w:tc>
      </w:tr>
      <w:tr w:rsidR="000842C0" w:rsidRPr="004917BA" w14:paraId="193A5C9E" w14:textId="77777777" w:rsidTr="004917BA">
        <w:trPr>
          <w:trHeight w:val="761"/>
          <w:jc w:val="center"/>
        </w:trPr>
        <w:tc>
          <w:tcPr>
            <w:tcW w:w="697" w:type="pct"/>
            <w:vMerge w:val="restart"/>
            <w:shd w:val="clear" w:color="auto" w:fill="auto"/>
            <w:noWrap/>
            <w:vAlign w:val="center"/>
            <w:hideMark/>
          </w:tcPr>
          <w:p w14:paraId="18EBB549" w14:textId="77777777" w:rsidR="000842C0" w:rsidRPr="004917BA" w:rsidRDefault="000842C0" w:rsidP="004917BA">
            <w:pPr>
              <w:jc w:val="cente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Interpretación</w:t>
            </w:r>
          </w:p>
        </w:tc>
        <w:tc>
          <w:tcPr>
            <w:tcW w:w="468" w:type="pct"/>
            <w:shd w:val="clear" w:color="auto" w:fill="auto"/>
            <w:noWrap/>
            <w:vAlign w:val="center"/>
            <w:hideMark/>
          </w:tcPr>
          <w:p w14:paraId="25966453" w14:textId="77777777" w:rsidR="000842C0" w:rsidRPr="004917BA" w:rsidRDefault="000842C0" w:rsidP="004917BA">
            <w:pPr>
              <w:jc w:val="cente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Positivo</w:t>
            </w:r>
          </w:p>
        </w:tc>
        <w:tc>
          <w:tcPr>
            <w:tcW w:w="478" w:type="pct"/>
            <w:shd w:val="clear" w:color="auto" w:fill="auto"/>
            <w:vAlign w:val="center"/>
            <w:hideMark/>
          </w:tcPr>
          <w:p w14:paraId="15937D7A"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Negro, gris</w:t>
            </w:r>
          </w:p>
        </w:tc>
        <w:tc>
          <w:tcPr>
            <w:tcW w:w="568" w:type="pct"/>
            <w:shd w:val="clear" w:color="auto" w:fill="auto"/>
            <w:vAlign w:val="center"/>
            <w:hideMark/>
          </w:tcPr>
          <w:p w14:paraId="56416312" w14:textId="77777777" w:rsidR="000842C0" w:rsidRPr="004917BA" w:rsidRDefault="000842C0" w:rsidP="004917BA">
            <w:pPr>
              <w:rPr>
                <w:rFonts w:ascii="Goudy Old Style" w:eastAsia="Times New Roman" w:hAnsi="Goudy Old Style" w:cs="Times New Roman"/>
                <w:color w:val="FF8D31"/>
                <w:sz w:val="18"/>
                <w:szCs w:val="18"/>
                <w:lang w:val="es-AR"/>
              </w:rPr>
            </w:pPr>
            <w:r w:rsidRPr="004917BA">
              <w:rPr>
                <w:rFonts w:ascii="Goudy Old Style" w:eastAsia="Times New Roman" w:hAnsi="Goudy Old Style" w:cs="Times New Roman"/>
                <w:color w:val="FF8D31"/>
                <w:sz w:val="18"/>
                <w:szCs w:val="18"/>
                <w:lang w:val="es-AR"/>
              </w:rPr>
              <w:t>Amarillo, amarillo anaranjado</w:t>
            </w:r>
          </w:p>
        </w:tc>
        <w:tc>
          <w:tcPr>
            <w:tcW w:w="551" w:type="pct"/>
            <w:shd w:val="clear" w:color="auto" w:fill="auto"/>
            <w:vAlign w:val="center"/>
            <w:hideMark/>
          </w:tcPr>
          <w:p w14:paraId="25829AC2" w14:textId="77777777" w:rsidR="000842C0" w:rsidRPr="004917BA" w:rsidRDefault="000842C0" w:rsidP="004917BA">
            <w:pPr>
              <w:rPr>
                <w:rFonts w:ascii="Goudy Old Style" w:eastAsia="Times New Roman" w:hAnsi="Goudy Old Style" w:cs="Times New Roman"/>
                <w:color w:val="365F91" w:themeColor="accent1" w:themeShade="BF"/>
                <w:sz w:val="18"/>
                <w:szCs w:val="18"/>
                <w:lang w:val="es-AR"/>
              </w:rPr>
            </w:pPr>
            <w:r w:rsidRPr="004917BA">
              <w:rPr>
                <w:rFonts w:ascii="Goudy Old Style" w:eastAsia="Times New Roman" w:hAnsi="Goudy Old Style" w:cs="Times New Roman"/>
                <w:color w:val="365F91" w:themeColor="accent1" w:themeShade="BF"/>
                <w:sz w:val="18"/>
                <w:szCs w:val="18"/>
                <w:lang w:val="es-AR"/>
              </w:rPr>
              <w:t xml:space="preserve">Azul, </w:t>
            </w:r>
            <w:r w:rsidRPr="004917BA">
              <w:rPr>
                <w:rFonts w:ascii="Goudy Old Style" w:eastAsia="Times New Roman" w:hAnsi="Goudy Old Style" w:cs="Times New Roman"/>
                <w:color w:val="5F497A" w:themeColor="accent4" w:themeShade="BF"/>
                <w:sz w:val="18"/>
                <w:szCs w:val="18"/>
                <w:lang w:val="es-AR"/>
              </w:rPr>
              <w:t>violeta</w:t>
            </w:r>
          </w:p>
        </w:tc>
        <w:tc>
          <w:tcPr>
            <w:tcW w:w="560" w:type="pct"/>
            <w:shd w:val="clear" w:color="auto" w:fill="auto"/>
            <w:vAlign w:val="center"/>
            <w:hideMark/>
          </w:tcPr>
          <w:p w14:paraId="1E77C990" w14:textId="77777777" w:rsidR="000842C0" w:rsidRPr="004917BA" w:rsidRDefault="000842C0" w:rsidP="004917BA">
            <w:pPr>
              <w:rPr>
                <w:rFonts w:ascii="Goudy Old Style" w:eastAsia="Times New Roman" w:hAnsi="Goudy Old Style" w:cs="Times New Roman"/>
                <w:color w:val="FF6600"/>
                <w:sz w:val="18"/>
                <w:szCs w:val="18"/>
                <w:lang w:val="es-AR"/>
              </w:rPr>
            </w:pPr>
            <w:r w:rsidRPr="004917BA">
              <w:rPr>
                <w:rFonts w:ascii="Goudy Old Style" w:eastAsia="Times New Roman" w:hAnsi="Goudy Old Style" w:cs="Times New Roman"/>
                <w:color w:val="FF6600"/>
                <w:sz w:val="18"/>
                <w:szCs w:val="18"/>
                <w:lang w:val="es-AR"/>
              </w:rPr>
              <w:t>Rojo</w:t>
            </w:r>
          </w:p>
        </w:tc>
        <w:tc>
          <w:tcPr>
            <w:tcW w:w="597" w:type="pct"/>
            <w:shd w:val="clear" w:color="auto" w:fill="auto"/>
            <w:vAlign w:val="center"/>
            <w:hideMark/>
          </w:tcPr>
          <w:p w14:paraId="747C5EEB" w14:textId="77777777" w:rsidR="000842C0" w:rsidRPr="004917BA" w:rsidRDefault="000842C0" w:rsidP="004917BA">
            <w:pPr>
              <w:rPr>
                <w:rFonts w:ascii="Goudy Old Style" w:eastAsia="Times New Roman" w:hAnsi="Goudy Old Style" w:cs="Times New Roman"/>
                <w:color w:val="8968C7"/>
                <w:sz w:val="18"/>
                <w:szCs w:val="18"/>
                <w:lang w:val="es-AR"/>
              </w:rPr>
            </w:pPr>
            <w:r w:rsidRPr="004917BA">
              <w:rPr>
                <w:rFonts w:ascii="Goudy Old Style" w:eastAsia="Times New Roman" w:hAnsi="Goudy Old Style" w:cs="Times New Roman"/>
                <w:color w:val="8968C7"/>
                <w:sz w:val="18"/>
                <w:szCs w:val="18"/>
                <w:lang w:val="es-AR"/>
              </w:rPr>
              <w:t>Azul, violeta, Violeta fuerte</w:t>
            </w:r>
          </w:p>
        </w:tc>
        <w:tc>
          <w:tcPr>
            <w:tcW w:w="533" w:type="pct"/>
            <w:shd w:val="clear" w:color="auto" w:fill="auto"/>
            <w:vAlign w:val="center"/>
            <w:hideMark/>
          </w:tcPr>
          <w:p w14:paraId="625253C2" w14:textId="77777777" w:rsidR="000842C0" w:rsidRPr="004917BA" w:rsidRDefault="000842C0" w:rsidP="004917BA">
            <w:pPr>
              <w:rPr>
                <w:rFonts w:ascii="Goudy Old Style" w:eastAsia="Times New Roman" w:hAnsi="Goudy Old Style" w:cs="Times New Roman"/>
                <w:color w:val="FF8D31"/>
                <w:sz w:val="18"/>
                <w:szCs w:val="18"/>
                <w:lang w:val="es-AR"/>
              </w:rPr>
            </w:pPr>
            <w:r w:rsidRPr="004917BA">
              <w:rPr>
                <w:rFonts w:ascii="Goudy Old Style" w:eastAsia="Times New Roman" w:hAnsi="Goudy Old Style" w:cs="Times New Roman"/>
                <w:color w:val="FF8D31"/>
                <w:sz w:val="18"/>
                <w:szCs w:val="18"/>
                <w:lang w:val="es-AR"/>
              </w:rPr>
              <w:t>Amarrillo, amarillo anaranjado</w:t>
            </w:r>
          </w:p>
        </w:tc>
        <w:tc>
          <w:tcPr>
            <w:tcW w:w="548" w:type="pct"/>
            <w:shd w:val="clear" w:color="auto" w:fill="auto"/>
            <w:vAlign w:val="center"/>
            <w:hideMark/>
          </w:tcPr>
          <w:p w14:paraId="0B641305" w14:textId="77777777" w:rsidR="000842C0" w:rsidRPr="004917BA" w:rsidRDefault="000842C0" w:rsidP="004917BA">
            <w:pPr>
              <w:rPr>
                <w:rFonts w:ascii="Goudy Old Style" w:eastAsia="Times New Roman" w:hAnsi="Goudy Old Style" w:cs="Times New Roman"/>
                <w:color w:val="FF6600"/>
                <w:sz w:val="18"/>
                <w:szCs w:val="18"/>
                <w:lang w:val="es-AR"/>
              </w:rPr>
            </w:pPr>
            <w:r w:rsidRPr="004917BA">
              <w:rPr>
                <w:rFonts w:ascii="Goudy Old Style" w:eastAsia="Times New Roman" w:hAnsi="Goudy Old Style" w:cs="Times New Roman"/>
                <w:color w:val="FF6600"/>
                <w:sz w:val="18"/>
                <w:szCs w:val="18"/>
                <w:lang w:val="es-AR"/>
              </w:rPr>
              <w:t xml:space="preserve">Rojo, </w:t>
            </w:r>
            <w:r w:rsidRPr="004917BA">
              <w:rPr>
                <w:rFonts w:ascii="Goudy Old Style" w:eastAsia="Times New Roman" w:hAnsi="Goudy Old Style" w:cs="Times New Roman"/>
                <w:color w:val="FABF8F" w:themeColor="accent6" w:themeTint="99"/>
                <w:sz w:val="18"/>
                <w:szCs w:val="18"/>
                <w:lang w:val="es-AR"/>
              </w:rPr>
              <w:t>rosa</w:t>
            </w:r>
          </w:p>
        </w:tc>
      </w:tr>
      <w:tr w:rsidR="000842C0" w:rsidRPr="004917BA" w14:paraId="18A82329" w14:textId="77777777" w:rsidTr="004917BA">
        <w:trPr>
          <w:trHeight w:val="617"/>
          <w:jc w:val="center"/>
        </w:trPr>
        <w:tc>
          <w:tcPr>
            <w:tcW w:w="697" w:type="pct"/>
            <w:vMerge/>
            <w:vAlign w:val="center"/>
            <w:hideMark/>
          </w:tcPr>
          <w:p w14:paraId="6EFFDCE8" w14:textId="77777777" w:rsidR="000842C0" w:rsidRPr="004917BA" w:rsidRDefault="000842C0" w:rsidP="004917BA">
            <w:pPr>
              <w:rPr>
                <w:rFonts w:ascii="Goudy Old Style" w:eastAsia="Times New Roman" w:hAnsi="Goudy Old Style" w:cs="Times New Roman"/>
                <w:sz w:val="18"/>
                <w:szCs w:val="18"/>
                <w:lang w:val="es-AR"/>
              </w:rPr>
            </w:pPr>
          </w:p>
        </w:tc>
        <w:tc>
          <w:tcPr>
            <w:tcW w:w="468" w:type="pct"/>
            <w:shd w:val="clear" w:color="auto" w:fill="auto"/>
            <w:noWrap/>
            <w:vAlign w:val="center"/>
            <w:hideMark/>
          </w:tcPr>
          <w:p w14:paraId="68CAA35E" w14:textId="77777777" w:rsidR="000842C0" w:rsidRPr="004917BA" w:rsidRDefault="000842C0" w:rsidP="004917BA">
            <w:pPr>
              <w:jc w:val="cente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Negativo</w:t>
            </w:r>
          </w:p>
        </w:tc>
        <w:tc>
          <w:tcPr>
            <w:tcW w:w="478" w:type="pct"/>
            <w:shd w:val="clear" w:color="auto" w:fill="auto"/>
            <w:vAlign w:val="center"/>
            <w:hideMark/>
          </w:tcPr>
          <w:p w14:paraId="40EA4D5A"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Incoloro, gris claro</w:t>
            </w:r>
          </w:p>
        </w:tc>
        <w:tc>
          <w:tcPr>
            <w:tcW w:w="568" w:type="pct"/>
            <w:shd w:val="clear" w:color="auto" w:fill="auto"/>
            <w:vAlign w:val="center"/>
            <w:hideMark/>
          </w:tcPr>
          <w:p w14:paraId="77A6475D"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Rojo, rojo anaranjado</w:t>
            </w:r>
          </w:p>
        </w:tc>
        <w:tc>
          <w:tcPr>
            <w:tcW w:w="551" w:type="pct"/>
            <w:shd w:val="clear" w:color="auto" w:fill="auto"/>
            <w:vAlign w:val="center"/>
            <w:hideMark/>
          </w:tcPr>
          <w:p w14:paraId="410CBA8A"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Amarillo, verde, gris</w:t>
            </w:r>
          </w:p>
        </w:tc>
        <w:tc>
          <w:tcPr>
            <w:tcW w:w="560" w:type="pct"/>
            <w:shd w:val="clear" w:color="auto" w:fill="auto"/>
            <w:vAlign w:val="center"/>
            <w:hideMark/>
          </w:tcPr>
          <w:p w14:paraId="205D0E6F"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Amarillo</w:t>
            </w:r>
          </w:p>
        </w:tc>
        <w:tc>
          <w:tcPr>
            <w:tcW w:w="597" w:type="pct"/>
            <w:shd w:val="clear" w:color="auto" w:fill="auto"/>
            <w:vAlign w:val="center"/>
            <w:hideMark/>
          </w:tcPr>
          <w:p w14:paraId="2CFF8B0C"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Amarillo, verde, gris, azul claro</w:t>
            </w:r>
          </w:p>
        </w:tc>
        <w:tc>
          <w:tcPr>
            <w:tcW w:w="533" w:type="pct"/>
            <w:shd w:val="clear" w:color="auto" w:fill="auto"/>
            <w:vAlign w:val="center"/>
            <w:hideMark/>
          </w:tcPr>
          <w:p w14:paraId="62861337"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Rojo, rojo anaranjado</w:t>
            </w:r>
          </w:p>
        </w:tc>
        <w:tc>
          <w:tcPr>
            <w:tcW w:w="548" w:type="pct"/>
            <w:shd w:val="clear" w:color="auto" w:fill="auto"/>
            <w:vAlign w:val="center"/>
            <w:hideMark/>
          </w:tcPr>
          <w:p w14:paraId="4C9C063D"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Incoloro (sin cambio de color)</w:t>
            </w:r>
          </w:p>
        </w:tc>
      </w:tr>
      <w:tr w:rsidR="000842C0" w:rsidRPr="004917BA" w14:paraId="721C9304" w14:textId="77777777" w:rsidTr="004917BA">
        <w:trPr>
          <w:trHeight w:val="588"/>
          <w:jc w:val="center"/>
        </w:trPr>
        <w:tc>
          <w:tcPr>
            <w:tcW w:w="697" w:type="pct"/>
            <w:vMerge w:val="restart"/>
            <w:shd w:val="clear" w:color="auto" w:fill="auto"/>
            <w:noWrap/>
            <w:vAlign w:val="center"/>
            <w:hideMark/>
          </w:tcPr>
          <w:p w14:paraId="05599CF0" w14:textId="77777777" w:rsidR="000842C0" w:rsidRPr="004917BA" w:rsidRDefault="000842C0" w:rsidP="004917BA">
            <w:pPr>
              <w:jc w:val="cente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Control de calidad</w:t>
            </w:r>
          </w:p>
        </w:tc>
        <w:tc>
          <w:tcPr>
            <w:tcW w:w="468" w:type="pct"/>
            <w:shd w:val="clear" w:color="auto" w:fill="auto"/>
            <w:noWrap/>
            <w:vAlign w:val="center"/>
            <w:hideMark/>
          </w:tcPr>
          <w:p w14:paraId="59E649C6" w14:textId="77777777" w:rsidR="000842C0" w:rsidRPr="004917BA" w:rsidRDefault="000842C0" w:rsidP="004917BA">
            <w:pPr>
              <w:jc w:val="cente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Positivo</w:t>
            </w:r>
          </w:p>
        </w:tc>
        <w:tc>
          <w:tcPr>
            <w:tcW w:w="478" w:type="pct"/>
            <w:shd w:val="clear" w:color="auto" w:fill="auto"/>
            <w:vAlign w:val="center"/>
            <w:hideMark/>
          </w:tcPr>
          <w:p w14:paraId="72A91FAC" w14:textId="77777777" w:rsidR="000842C0" w:rsidRPr="004917BA" w:rsidRDefault="000842C0" w:rsidP="004917BA">
            <w:pPr>
              <w:rPr>
                <w:rFonts w:ascii="Goudy Old Style" w:eastAsia="Times New Roman" w:hAnsi="Goudy Old Style" w:cs="Times New Roman"/>
                <w:i/>
                <w:iCs/>
                <w:sz w:val="18"/>
                <w:szCs w:val="18"/>
                <w:lang w:val="es-AR"/>
              </w:rPr>
            </w:pPr>
            <w:r w:rsidRPr="004917BA">
              <w:rPr>
                <w:rFonts w:ascii="Goudy Old Style" w:eastAsia="Times New Roman" w:hAnsi="Goudy Old Style" w:cs="Times New Roman"/>
                <w:i/>
                <w:iCs/>
                <w:sz w:val="18"/>
                <w:szCs w:val="18"/>
                <w:lang w:val="es-AR"/>
              </w:rPr>
              <w:t xml:space="preserve">K. pneumoniae </w:t>
            </w:r>
            <w:r w:rsidRPr="004917BA">
              <w:rPr>
                <w:rFonts w:ascii="Goudy Old Style" w:eastAsia="Times New Roman" w:hAnsi="Goudy Old Style" w:cs="Times New Roman"/>
                <w:sz w:val="18"/>
                <w:szCs w:val="18"/>
                <w:lang w:val="es-AR"/>
              </w:rPr>
              <w:t>ATCC 13883</w:t>
            </w:r>
          </w:p>
        </w:tc>
        <w:tc>
          <w:tcPr>
            <w:tcW w:w="568" w:type="pct"/>
            <w:shd w:val="clear" w:color="auto" w:fill="auto"/>
            <w:vAlign w:val="center"/>
            <w:hideMark/>
          </w:tcPr>
          <w:p w14:paraId="5D30F528" w14:textId="77777777" w:rsidR="000842C0" w:rsidRPr="004917BA" w:rsidRDefault="000842C0" w:rsidP="004917BA">
            <w:pPr>
              <w:rPr>
                <w:rFonts w:ascii="Goudy Old Style" w:eastAsia="Times New Roman" w:hAnsi="Goudy Old Style" w:cs="Times New Roman"/>
                <w:i/>
                <w:iCs/>
                <w:sz w:val="18"/>
                <w:szCs w:val="18"/>
                <w:lang w:val="es-AR"/>
              </w:rPr>
            </w:pPr>
            <w:r w:rsidRPr="004917BA">
              <w:rPr>
                <w:rFonts w:ascii="Goudy Old Style" w:eastAsia="Times New Roman" w:hAnsi="Goudy Old Style" w:cs="Times New Roman"/>
                <w:i/>
                <w:iCs/>
                <w:sz w:val="18"/>
                <w:szCs w:val="18"/>
                <w:lang w:val="es-AR"/>
              </w:rPr>
              <w:t xml:space="preserve">K. pneumoniae </w:t>
            </w:r>
            <w:r w:rsidRPr="004917BA">
              <w:rPr>
                <w:rFonts w:ascii="Goudy Old Style" w:eastAsia="Times New Roman" w:hAnsi="Goudy Old Style" w:cs="Times New Roman"/>
                <w:sz w:val="18"/>
                <w:szCs w:val="18"/>
                <w:lang w:val="es-AR"/>
              </w:rPr>
              <w:t>ATCC 27853</w:t>
            </w:r>
          </w:p>
        </w:tc>
        <w:tc>
          <w:tcPr>
            <w:tcW w:w="551" w:type="pct"/>
            <w:shd w:val="clear" w:color="auto" w:fill="auto"/>
            <w:vAlign w:val="center"/>
            <w:hideMark/>
          </w:tcPr>
          <w:p w14:paraId="3A39DA1F" w14:textId="77777777" w:rsidR="000842C0" w:rsidRPr="004917BA" w:rsidRDefault="000842C0" w:rsidP="004917BA">
            <w:pPr>
              <w:rPr>
                <w:rFonts w:ascii="Goudy Old Style" w:eastAsia="Times New Roman" w:hAnsi="Goudy Old Style" w:cs="Times New Roman"/>
                <w:i/>
                <w:iCs/>
                <w:sz w:val="18"/>
                <w:szCs w:val="18"/>
                <w:lang w:val="es-AR"/>
              </w:rPr>
            </w:pPr>
            <w:r w:rsidRPr="004917BA">
              <w:rPr>
                <w:rFonts w:ascii="Goudy Old Style" w:eastAsia="Times New Roman" w:hAnsi="Goudy Old Style" w:cs="Times New Roman"/>
                <w:i/>
                <w:iCs/>
                <w:sz w:val="18"/>
                <w:szCs w:val="18"/>
                <w:lang w:val="es-AR"/>
              </w:rPr>
              <w:t xml:space="preserve">E.coli </w:t>
            </w:r>
            <w:r w:rsidRPr="004917BA">
              <w:rPr>
                <w:rFonts w:ascii="Goudy Old Style" w:eastAsia="Times New Roman" w:hAnsi="Goudy Old Style" w:cs="Times New Roman"/>
                <w:sz w:val="18"/>
                <w:szCs w:val="18"/>
                <w:lang w:val="es-AR"/>
              </w:rPr>
              <w:t>ATCC 25922 (LDC pos., IND pos.)</w:t>
            </w:r>
          </w:p>
        </w:tc>
        <w:tc>
          <w:tcPr>
            <w:tcW w:w="560" w:type="pct"/>
            <w:shd w:val="clear" w:color="auto" w:fill="auto"/>
            <w:vAlign w:val="center"/>
            <w:hideMark/>
          </w:tcPr>
          <w:p w14:paraId="5871A1E4" w14:textId="77777777" w:rsidR="000842C0" w:rsidRPr="004917BA" w:rsidRDefault="000842C0" w:rsidP="004917BA">
            <w:pP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 </w:t>
            </w:r>
          </w:p>
        </w:tc>
        <w:tc>
          <w:tcPr>
            <w:tcW w:w="597" w:type="pct"/>
            <w:shd w:val="clear" w:color="auto" w:fill="auto"/>
            <w:vAlign w:val="center"/>
            <w:hideMark/>
          </w:tcPr>
          <w:p w14:paraId="1A5C7E5F" w14:textId="77777777" w:rsidR="000842C0" w:rsidRPr="004917BA" w:rsidRDefault="000842C0" w:rsidP="004917BA">
            <w:pPr>
              <w:rPr>
                <w:rFonts w:ascii="Goudy Old Style" w:eastAsia="Times New Roman" w:hAnsi="Goudy Old Style" w:cs="Times New Roman"/>
                <w:i/>
                <w:iCs/>
                <w:sz w:val="18"/>
                <w:szCs w:val="18"/>
                <w:lang w:val="es-AR"/>
              </w:rPr>
            </w:pPr>
            <w:r w:rsidRPr="004917BA">
              <w:rPr>
                <w:rFonts w:ascii="Goudy Old Style" w:eastAsia="Times New Roman" w:hAnsi="Goudy Old Style" w:cs="Times New Roman"/>
                <w:i/>
                <w:iCs/>
                <w:sz w:val="18"/>
                <w:szCs w:val="18"/>
                <w:lang w:val="es-AR"/>
              </w:rPr>
              <w:t>K.pneumoniae</w:t>
            </w:r>
            <w:r w:rsidRPr="004917BA">
              <w:rPr>
                <w:rFonts w:ascii="Goudy Old Style" w:eastAsia="Times New Roman" w:hAnsi="Goudy Old Style" w:cs="Times New Roman"/>
                <w:sz w:val="18"/>
                <w:szCs w:val="18"/>
                <w:lang w:val="es-AR"/>
              </w:rPr>
              <w:t xml:space="preserve"> ATCC 13883</w:t>
            </w:r>
          </w:p>
        </w:tc>
        <w:tc>
          <w:tcPr>
            <w:tcW w:w="533" w:type="pct"/>
            <w:shd w:val="clear" w:color="auto" w:fill="auto"/>
            <w:vAlign w:val="center"/>
            <w:hideMark/>
          </w:tcPr>
          <w:p w14:paraId="6968D47B" w14:textId="77777777" w:rsidR="000842C0" w:rsidRPr="004917BA" w:rsidRDefault="000842C0" w:rsidP="004917BA">
            <w:pPr>
              <w:rPr>
                <w:rFonts w:ascii="Goudy Old Style" w:eastAsia="Times New Roman" w:hAnsi="Goudy Old Style" w:cs="Times New Roman"/>
                <w:i/>
                <w:iCs/>
                <w:sz w:val="18"/>
                <w:szCs w:val="18"/>
                <w:lang w:val="es-AR"/>
              </w:rPr>
            </w:pPr>
            <w:r w:rsidRPr="004917BA">
              <w:rPr>
                <w:rFonts w:ascii="Goudy Old Style" w:eastAsia="Times New Roman" w:hAnsi="Goudy Old Style" w:cs="Times New Roman"/>
                <w:i/>
                <w:iCs/>
                <w:sz w:val="18"/>
                <w:szCs w:val="18"/>
                <w:lang w:val="es-AR"/>
              </w:rPr>
              <w:t xml:space="preserve">E.coli </w:t>
            </w:r>
            <w:r w:rsidRPr="004917BA">
              <w:rPr>
                <w:rFonts w:ascii="Goudy Old Style" w:eastAsia="Times New Roman" w:hAnsi="Goudy Old Style" w:cs="Times New Roman"/>
                <w:sz w:val="18"/>
                <w:szCs w:val="18"/>
                <w:lang w:val="es-AR"/>
              </w:rPr>
              <w:t>ATCC 25922</w:t>
            </w:r>
          </w:p>
        </w:tc>
        <w:tc>
          <w:tcPr>
            <w:tcW w:w="548" w:type="pct"/>
            <w:shd w:val="clear" w:color="auto" w:fill="auto"/>
            <w:vAlign w:val="center"/>
            <w:hideMark/>
          </w:tcPr>
          <w:p w14:paraId="75AC67F2" w14:textId="77777777" w:rsidR="000842C0" w:rsidRPr="004917BA" w:rsidRDefault="000842C0" w:rsidP="004917BA">
            <w:pPr>
              <w:rPr>
                <w:rFonts w:ascii="Goudy Old Style" w:eastAsia="Times New Roman" w:hAnsi="Goudy Old Style" w:cs="Times New Roman"/>
                <w:i/>
                <w:iCs/>
                <w:sz w:val="18"/>
                <w:szCs w:val="18"/>
                <w:lang w:val="es-AR"/>
              </w:rPr>
            </w:pPr>
            <w:r w:rsidRPr="004917BA">
              <w:rPr>
                <w:rFonts w:ascii="Goudy Old Style" w:eastAsia="Times New Roman" w:hAnsi="Goudy Old Style" w:cs="Times New Roman"/>
                <w:i/>
                <w:iCs/>
                <w:sz w:val="18"/>
                <w:szCs w:val="18"/>
                <w:lang w:val="es-AR"/>
              </w:rPr>
              <w:t xml:space="preserve">Enterobacter cloacae </w:t>
            </w:r>
            <w:r w:rsidRPr="004917BA">
              <w:rPr>
                <w:rFonts w:ascii="Goudy Old Style" w:eastAsia="Times New Roman" w:hAnsi="Goudy Old Style" w:cs="Times New Roman"/>
                <w:sz w:val="18"/>
                <w:szCs w:val="18"/>
                <w:lang w:val="es-AR"/>
              </w:rPr>
              <w:t>ATCC 13047</w:t>
            </w:r>
          </w:p>
        </w:tc>
      </w:tr>
      <w:tr w:rsidR="000842C0" w:rsidRPr="004917BA" w14:paraId="7C961CA2" w14:textId="77777777" w:rsidTr="004917BA">
        <w:trPr>
          <w:trHeight w:val="1296"/>
          <w:jc w:val="center"/>
        </w:trPr>
        <w:tc>
          <w:tcPr>
            <w:tcW w:w="697" w:type="pct"/>
            <w:vMerge/>
            <w:vAlign w:val="center"/>
            <w:hideMark/>
          </w:tcPr>
          <w:p w14:paraId="4D40F411" w14:textId="77777777" w:rsidR="000842C0" w:rsidRPr="004917BA" w:rsidRDefault="000842C0" w:rsidP="004917BA">
            <w:pPr>
              <w:rPr>
                <w:rFonts w:ascii="Goudy Old Style" w:eastAsia="Times New Roman" w:hAnsi="Goudy Old Style" w:cs="Times New Roman"/>
                <w:sz w:val="18"/>
                <w:szCs w:val="18"/>
                <w:lang w:val="es-AR"/>
              </w:rPr>
            </w:pPr>
          </w:p>
        </w:tc>
        <w:tc>
          <w:tcPr>
            <w:tcW w:w="468" w:type="pct"/>
            <w:shd w:val="clear" w:color="auto" w:fill="auto"/>
            <w:noWrap/>
            <w:vAlign w:val="center"/>
            <w:hideMark/>
          </w:tcPr>
          <w:p w14:paraId="4FE01481" w14:textId="77777777" w:rsidR="000842C0" w:rsidRPr="004917BA" w:rsidRDefault="000842C0" w:rsidP="004917BA">
            <w:pPr>
              <w:jc w:val="center"/>
              <w:rPr>
                <w:rFonts w:ascii="Goudy Old Style" w:eastAsia="Times New Roman" w:hAnsi="Goudy Old Style" w:cs="Times New Roman"/>
                <w:sz w:val="18"/>
                <w:szCs w:val="18"/>
                <w:lang w:val="es-AR"/>
              </w:rPr>
            </w:pPr>
            <w:r w:rsidRPr="004917BA">
              <w:rPr>
                <w:rFonts w:ascii="Goudy Old Style" w:eastAsia="Times New Roman" w:hAnsi="Goudy Old Style" w:cs="Times New Roman"/>
                <w:sz w:val="18"/>
                <w:szCs w:val="18"/>
                <w:lang w:val="es-AR"/>
              </w:rPr>
              <w:t>Negativo</w:t>
            </w:r>
          </w:p>
        </w:tc>
        <w:tc>
          <w:tcPr>
            <w:tcW w:w="478" w:type="pct"/>
            <w:shd w:val="clear" w:color="auto" w:fill="auto"/>
            <w:vAlign w:val="center"/>
            <w:hideMark/>
          </w:tcPr>
          <w:p w14:paraId="627F7B04" w14:textId="77777777" w:rsidR="000842C0" w:rsidRPr="004917BA" w:rsidRDefault="000842C0" w:rsidP="004917BA">
            <w:pPr>
              <w:rPr>
                <w:rFonts w:ascii="Goudy Old Style" w:eastAsia="Times New Roman" w:hAnsi="Goudy Old Style" w:cs="Times New Roman"/>
                <w:i/>
                <w:iCs/>
                <w:sz w:val="18"/>
                <w:szCs w:val="18"/>
                <w:lang w:val="es-AR"/>
              </w:rPr>
            </w:pPr>
            <w:r w:rsidRPr="004917BA">
              <w:rPr>
                <w:rFonts w:ascii="Goudy Old Style" w:eastAsia="Times New Roman" w:hAnsi="Goudy Old Style" w:cs="Times New Roman"/>
                <w:i/>
                <w:iCs/>
                <w:sz w:val="18"/>
                <w:szCs w:val="18"/>
                <w:lang w:val="es-AR"/>
              </w:rPr>
              <w:t xml:space="preserve">E.coli </w:t>
            </w:r>
            <w:r w:rsidRPr="004917BA">
              <w:rPr>
                <w:rFonts w:ascii="Goudy Old Style" w:eastAsia="Times New Roman" w:hAnsi="Goudy Old Style" w:cs="Times New Roman"/>
                <w:sz w:val="18"/>
                <w:szCs w:val="18"/>
                <w:lang w:val="es-AR"/>
              </w:rPr>
              <w:t>ATCC 25922</w:t>
            </w:r>
          </w:p>
        </w:tc>
        <w:tc>
          <w:tcPr>
            <w:tcW w:w="568" w:type="pct"/>
            <w:shd w:val="clear" w:color="auto" w:fill="auto"/>
            <w:vAlign w:val="center"/>
            <w:hideMark/>
          </w:tcPr>
          <w:p w14:paraId="4F9F46B5" w14:textId="77777777" w:rsidR="000842C0" w:rsidRPr="004917BA" w:rsidRDefault="000842C0" w:rsidP="004917BA">
            <w:pPr>
              <w:rPr>
                <w:rFonts w:ascii="Goudy Old Style" w:eastAsia="Times New Roman" w:hAnsi="Goudy Old Style" w:cs="Times New Roman"/>
                <w:i/>
                <w:iCs/>
                <w:sz w:val="18"/>
                <w:szCs w:val="18"/>
                <w:lang w:val="es-AR"/>
              </w:rPr>
            </w:pPr>
            <w:r w:rsidRPr="004917BA">
              <w:rPr>
                <w:rFonts w:ascii="Goudy Old Style" w:eastAsia="Times New Roman" w:hAnsi="Goudy Old Style" w:cs="Times New Roman"/>
                <w:i/>
                <w:iCs/>
                <w:sz w:val="18"/>
                <w:szCs w:val="18"/>
                <w:lang w:val="es-AR"/>
              </w:rPr>
              <w:t xml:space="preserve">A. lwoffii </w:t>
            </w:r>
            <w:r w:rsidRPr="004917BA">
              <w:rPr>
                <w:rFonts w:ascii="Goudy Old Style" w:eastAsia="Times New Roman" w:hAnsi="Goudy Old Style" w:cs="Times New Roman"/>
                <w:sz w:val="18"/>
                <w:szCs w:val="18"/>
                <w:lang w:val="es-AR"/>
              </w:rPr>
              <w:t>ATCC 9957</w:t>
            </w:r>
          </w:p>
        </w:tc>
        <w:tc>
          <w:tcPr>
            <w:tcW w:w="551" w:type="pct"/>
            <w:shd w:val="clear" w:color="auto" w:fill="auto"/>
            <w:vAlign w:val="center"/>
            <w:hideMark/>
          </w:tcPr>
          <w:p w14:paraId="2C686A11" w14:textId="77777777" w:rsidR="000842C0" w:rsidRPr="004917BA" w:rsidRDefault="000842C0" w:rsidP="004917BA">
            <w:pPr>
              <w:rPr>
                <w:rFonts w:ascii="Goudy Old Style" w:eastAsia="Times New Roman" w:hAnsi="Goudy Old Style" w:cs="Times New Roman"/>
                <w:i/>
                <w:iCs/>
                <w:sz w:val="18"/>
                <w:szCs w:val="18"/>
                <w:lang w:val="es-AR"/>
              </w:rPr>
            </w:pPr>
            <w:r w:rsidRPr="004917BA">
              <w:rPr>
                <w:rFonts w:ascii="Goudy Old Style" w:eastAsia="Times New Roman" w:hAnsi="Goudy Old Style" w:cs="Times New Roman"/>
                <w:i/>
                <w:iCs/>
                <w:sz w:val="18"/>
                <w:szCs w:val="18"/>
                <w:lang w:val="es-AR"/>
              </w:rPr>
              <w:t>Proteus vulgaris</w:t>
            </w:r>
            <w:r w:rsidRPr="004917BA">
              <w:rPr>
                <w:rFonts w:ascii="Goudy Old Style" w:eastAsia="Times New Roman" w:hAnsi="Goudy Old Style" w:cs="Times New Roman"/>
                <w:sz w:val="18"/>
                <w:szCs w:val="18"/>
                <w:lang w:val="es-AR"/>
              </w:rPr>
              <w:t xml:space="preserve"> ATCC 13315 (LDC neg., IND pos.)</w:t>
            </w:r>
          </w:p>
        </w:tc>
        <w:tc>
          <w:tcPr>
            <w:tcW w:w="560" w:type="pct"/>
            <w:shd w:val="clear" w:color="auto" w:fill="auto"/>
            <w:vAlign w:val="center"/>
            <w:hideMark/>
          </w:tcPr>
          <w:p w14:paraId="3CB9DFA0" w14:textId="77777777" w:rsidR="000842C0" w:rsidRPr="004917BA" w:rsidRDefault="000842C0" w:rsidP="004917BA">
            <w:pPr>
              <w:rPr>
                <w:rFonts w:ascii="Goudy Old Style" w:eastAsia="Times New Roman" w:hAnsi="Goudy Old Style" w:cs="Times New Roman"/>
                <w:i/>
                <w:iCs/>
                <w:sz w:val="18"/>
                <w:szCs w:val="18"/>
                <w:lang w:val="es-AR"/>
              </w:rPr>
            </w:pPr>
            <w:r w:rsidRPr="004917BA">
              <w:rPr>
                <w:rFonts w:ascii="Goudy Old Style" w:eastAsia="Times New Roman" w:hAnsi="Goudy Old Style" w:cs="Times New Roman"/>
                <w:i/>
                <w:iCs/>
                <w:sz w:val="18"/>
                <w:szCs w:val="18"/>
                <w:lang w:val="es-AR"/>
              </w:rPr>
              <w:t>K.pneumoniae</w:t>
            </w:r>
            <w:r w:rsidRPr="004917BA">
              <w:rPr>
                <w:rFonts w:ascii="Goudy Old Style" w:eastAsia="Times New Roman" w:hAnsi="Goudy Old Style" w:cs="Times New Roman"/>
                <w:sz w:val="18"/>
                <w:szCs w:val="18"/>
                <w:lang w:val="es-AR"/>
              </w:rPr>
              <w:t xml:space="preserve"> ATCC 13883 (LDC neg., IND pos.)</w:t>
            </w:r>
          </w:p>
        </w:tc>
        <w:tc>
          <w:tcPr>
            <w:tcW w:w="597" w:type="pct"/>
            <w:shd w:val="clear" w:color="auto" w:fill="auto"/>
            <w:vAlign w:val="center"/>
            <w:hideMark/>
          </w:tcPr>
          <w:p w14:paraId="41C4C19C" w14:textId="77777777" w:rsidR="000842C0" w:rsidRPr="004917BA" w:rsidRDefault="000842C0" w:rsidP="004917BA">
            <w:pPr>
              <w:rPr>
                <w:rFonts w:ascii="Goudy Old Style" w:eastAsia="Times New Roman" w:hAnsi="Goudy Old Style" w:cs="Times New Roman"/>
                <w:i/>
                <w:iCs/>
                <w:sz w:val="18"/>
                <w:szCs w:val="18"/>
                <w:lang w:val="es-AR"/>
              </w:rPr>
            </w:pPr>
            <w:r w:rsidRPr="004917BA">
              <w:rPr>
                <w:rFonts w:ascii="Goudy Old Style" w:eastAsia="Times New Roman" w:hAnsi="Goudy Old Style" w:cs="Times New Roman"/>
                <w:i/>
                <w:iCs/>
                <w:sz w:val="18"/>
                <w:szCs w:val="18"/>
                <w:lang w:val="es-AR"/>
              </w:rPr>
              <w:t xml:space="preserve">Enterobacter cloacae </w:t>
            </w:r>
            <w:r w:rsidRPr="004917BA">
              <w:rPr>
                <w:rFonts w:ascii="Goudy Old Style" w:eastAsia="Times New Roman" w:hAnsi="Goudy Old Style" w:cs="Times New Roman"/>
                <w:sz w:val="18"/>
                <w:szCs w:val="18"/>
                <w:lang w:val="es-AR"/>
              </w:rPr>
              <w:t>ATCC 13047</w:t>
            </w:r>
          </w:p>
        </w:tc>
        <w:tc>
          <w:tcPr>
            <w:tcW w:w="533" w:type="pct"/>
            <w:shd w:val="clear" w:color="auto" w:fill="auto"/>
            <w:vAlign w:val="center"/>
            <w:hideMark/>
          </w:tcPr>
          <w:p w14:paraId="34445843" w14:textId="77777777" w:rsidR="000842C0" w:rsidRPr="004917BA" w:rsidRDefault="000842C0" w:rsidP="004917BA">
            <w:pPr>
              <w:rPr>
                <w:rFonts w:ascii="Goudy Old Style" w:eastAsia="Times New Roman" w:hAnsi="Goudy Old Style" w:cs="Times New Roman"/>
                <w:i/>
                <w:iCs/>
                <w:sz w:val="18"/>
                <w:szCs w:val="18"/>
                <w:lang w:val="es-AR"/>
              </w:rPr>
            </w:pPr>
            <w:r w:rsidRPr="004917BA">
              <w:rPr>
                <w:rFonts w:ascii="Goudy Old Style" w:eastAsia="Times New Roman" w:hAnsi="Goudy Old Style" w:cs="Times New Roman"/>
                <w:i/>
                <w:iCs/>
                <w:sz w:val="18"/>
                <w:szCs w:val="18"/>
                <w:lang w:val="es-AR"/>
              </w:rPr>
              <w:t>Proteus vulgaris ATCC 13315</w:t>
            </w:r>
          </w:p>
        </w:tc>
        <w:tc>
          <w:tcPr>
            <w:tcW w:w="548" w:type="pct"/>
            <w:shd w:val="clear" w:color="auto" w:fill="auto"/>
            <w:vAlign w:val="center"/>
            <w:hideMark/>
          </w:tcPr>
          <w:p w14:paraId="3CFACCF8" w14:textId="77777777" w:rsidR="000842C0" w:rsidRPr="004917BA" w:rsidRDefault="000842C0" w:rsidP="004917BA">
            <w:pPr>
              <w:rPr>
                <w:rFonts w:ascii="Goudy Old Style" w:eastAsia="Times New Roman" w:hAnsi="Goudy Old Style" w:cs="Times New Roman"/>
                <w:i/>
                <w:iCs/>
                <w:sz w:val="18"/>
                <w:szCs w:val="18"/>
                <w:lang w:val="es-AR"/>
              </w:rPr>
            </w:pPr>
            <w:r w:rsidRPr="004917BA">
              <w:rPr>
                <w:rFonts w:ascii="Goudy Old Style" w:eastAsia="Times New Roman" w:hAnsi="Goudy Old Style" w:cs="Times New Roman"/>
                <w:i/>
                <w:iCs/>
                <w:sz w:val="18"/>
                <w:szCs w:val="18"/>
                <w:lang w:val="es-AR"/>
              </w:rPr>
              <w:t>E.coli ATCC 25922</w:t>
            </w:r>
          </w:p>
        </w:tc>
      </w:tr>
    </w:tbl>
    <w:p w14:paraId="35EEB68D" w14:textId="77777777" w:rsidR="00610D22" w:rsidRPr="004917BA" w:rsidRDefault="00610D22" w:rsidP="004917BA">
      <w:pPr>
        <w:spacing w:line="276" w:lineRule="auto"/>
        <w:rPr>
          <w:rFonts w:ascii="Goudy Old Style" w:hAnsi="Goudy Old Style"/>
        </w:rPr>
      </w:pPr>
    </w:p>
    <w:p w14:paraId="559287C7" w14:textId="77777777" w:rsidR="00CE78F0" w:rsidRDefault="00CE78F0" w:rsidP="00CE78F0">
      <w:pPr>
        <w:pStyle w:val="Ttulo2"/>
      </w:pPr>
      <w:bookmarkStart w:id="6" w:name="_Toc436483939"/>
      <w:r>
        <w:t xml:space="preserve">Sistema de Identificación </w:t>
      </w:r>
      <w:r w:rsidR="00AC6DF6" w:rsidRPr="004917BA">
        <w:t>API</w:t>
      </w:r>
      <w:bookmarkEnd w:id="6"/>
      <w:r w:rsidR="004819B1" w:rsidRPr="004917BA">
        <w:t xml:space="preserve"> </w:t>
      </w:r>
    </w:p>
    <w:p w14:paraId="04CEB7EC" w14:textId="0AECC01F" w:rsidR="00127049" w:rsidRPr="004917BA" w:rsidRDefault="00127049" w:rsidP="004917BA">
      <w:pPr>
        <w:spacing w:line="276" w:lineRule="auto"/>
        <w:rPr>
          <w:rFonts w:ascii="Goudy Old Style" w:hAnsi="Goudy Old Style"/>
        </w:rPr>
      </w:pPr>
      <w:r w:rsidRPr="00127049">
        <w:rPr>
          <w:rFonts w:ascii="Goudy Old Style" w:hAnsi="Goudy Old Style"/>
        </w:rPr>
        <w:t>https://www.biomerieux.com.ar/diagnostico-clinico/productos/apir</w:t>
      </w:r>
    </w:p>
    <w:p w14:paraId="2B8E0D59" w14:textId="5B64C23C" w:rsidR="004819B1" w:rsidRPr="004917BA" w:rsidRDefault="004819B1" w:rsidP="004917BA">
      <w:pPr>
        <w:spacing w:line="276" w:lineRule="auto"/>
        <w:rPr>
          <w:rFonts w:ascii="Goudy Old Style" w:hAnsi="Goudy Old Style"/>
        </w:rPr>
      </w:pPr>
    </w:p>
    <w:p w14:paraId="1E0E1CD1" w14:textId="7919C818" w:rsidR="00BE06DF" w:rsidRPr="00A75E11" w:rsidRDefault="00A75E11" w:rsidP="00A75E11">
      <w:pPr>
        <w:pStyle w:val="NormalWeb"/>
        <w:spacing w:line="276" w:lineRule="auto"/>
        <w:jc w:val="both"/>
        <w:rPr>
          <w:rFonts w:ascii="Goudy Old Style" w:hAnsi="Goudy Old Style"/>
          <w:sz w:val="24"/>
          <w:szCs w:val="24"/>
        </w:rPr>
      </w:pPr>
      <w:r w:rsidRPr="004917BA">
        <w:rPr>
          <w:rFonts w:ascii="Goudy Old Style" w:hAnsi="Goudy Old Style" w:cs="Helvetica"/>
          <w:noProof/>
          <w:sz w:val="24"/>
          <w:szCs w:val="24"/>
          <w:lang w:val="es-ES"/>
        </w:rPr>
        <w:drawing>
          <wp:anchor distT="0" distB="0" distL="114300" distR="114300" simplePos="0" relativeHeight="251659264" behindDoc="0" locked="0" layoutInCell="1" allowOverlap="1" wp14:anchorId="6D1E43EA" wp14:editId="3D683FBF">
            <wp:simplePos x="0" y="0"/>
            <wp:positionH relativeFrom="margin">
              <wp:align>right</wp:align>
            </wp:positionH>
            <wp:positionV relativeFrom="margin">
              <wp:align>bottom</wp:align>
            </wp:positionV>
            <wp:extent cx="2421255" cy="1549400"/>
            <wp:effectExtent l="0" t="0" r="0" b="0"/>
            <wp:wrapSquare wrapText="bothSides"/>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1255" cy="1549400"/>
                    </a:xfrm>
                    <a:prstGeom prst="rect">
                      <a:avLst/>
                    </a:prstGeom>
                    <a:noFill/>
                    <a:ln>
                      <a:noFill/>
                    </a:ln>
                  </pic:spPr>
                </pic:pic>
              </a:graphicData>
            </a:graphic>
          </wp:anchor>
        </w:drawing>
      </w:r>
      <w:r w:rsidR="004819B1" w:rsidRPr="004917BA">
        <w:rPr>
          <w:rFonts w:ascii="Goudy Old Style" w:hAnsi="Goudy Old Style"/>
          <w:sz w:val="24"/>
          <w:szCs w:val="24"/>
        </w:rPr>
        <w:t>Este sistema incorpora reactivos disecados en cavidades plásticas dentro de las cuales se coloca una suspensión del organismo en estudio, con un inoculo abundante. Los resultados pueden leerse en algunos casos después de 4 a 6 horas de</w:t>
      </w:r>
      <w:r w:rsidR="004B1889" w:rsidRPr="004917BA">
        <w:rPr>
          <w:rFonts w:ascii="Goudy Old Style" w:hAnsi="Goudy Old Style"/>
          <w:sz w:val="24"/>
          <w:szCs w:val="24"/>
        </w:rPr>
        <w:t xml:space="preserve"> incubación. Los Sistemas API (</w:t>
      </w:r>
      <w:r w:rsidR="004819B1" w:rsidRPr="004917BA">
        <w:rPr>
          <w:rFonts w:ascii="Goudy Old Style" w:hAnsi="Goudy Old Style"/>
          <w:sz w:val="24"/>
          <w:szCs w:val="24"/>
        </w:rPr>
        <w:t xml:space="preserve">Sistemas de identificación que asocian una galería bioquímica miniaturizada y  una base de datos) han sido adoptados por un gran número de laboratorios desde el momento de su introducción a inicios de los años ochentas y su uso en la identificación de enterobacterias, ha facilitado el reconocimiento de varias especies nuevas y ha permitido a los laboratorios determinar las especies en forma mas precisa, para un diagnóstico más acertado. </w:t>
      </w:r>
      <w:r>
        <w:rPr>
          <w:rFonts w:ascii="Goudy Old Style" w:hAnsi="Goudy Old Style"/>
          <w:sz w:val="24"/>
          <w:szCs w:val="24"/>
        </w:rPr>
        <w:t xml:space="preserve"> </w:t>
      </w:r>
      <w:r w:rsidR="00BE06DF" w:rsidRPr="004917BA">
        <w:rPr>
          <w:rFonts w:ascii="Goudy Old Style" w:eastAsia="Times New Roman" w:hAnsi="Goudy Old Style"/>
          <w:shd w:val="clear" w:color="auto" w:fill="FFFFFF"/>
        </w:rPr>
        <w:t xml:space="preserve">La batería de pruebas de las tiras API Consta básicamente de 21 tests bioquímicos estandarizados y miniaturizados y una base de datos. Este sistema presenta las ventajas de ser rápido, eficaz y de permitir realizar numerosas pruebas a la vez. </w:t>
      </w:r>
      <w:r w:rsidR="00BE06DF" w:rsidRPr="004917BA">
        <w:rPr>
          <w:rFonts w:ascii="Goudy Old Style" w:eastAsia="Times New Roman" w:hAnsi="Goudy Old Style"/>
        </w:rPr>
        <w:br/>
      </w:r>
      <w:r w:rsidR="00BE06DF" w:rsidRPr="004917BA">
        <w:rPr>
          <w:rFonts w:ascii="Goudy Old Style" w:eastAsia="Times New Roman" w:hAnsi="Goudy Old Style"/>
          <w:shd w:val="clear" w:color="auto" w:fill="FFFFFF"/>
        </w:rPr>
        <w:t>Los microtubos se inoculan con una suspensión de microorganismos</w:t>
      </w:r>
      <w:r w:rsidR="00610D22" w:rsidRPr="004917BA">
        <w:rPr>
          <w:rFonts w:ascii="Goudy Old Style" w:eastAsia="Times New Roman" w:hAnsi="Goudy Old Style"/>
          <w:shd w:val="clear" w:color="auto" w:fill="FFFFFF"/>
        </w:rPr>
        <w:t xml:space="preserve"> con una turbidez de 0,5 Mac Farland</w:t>
      </w:r>
      <w:r w:rsidR="00BE06DF" w:rsidRPr="004917BA">
        <w:rPr>
          <w:rFonts w:ascii="Goudy Old Style" w:eastAsia="Times New Roman" w:hAnsi="Goudy Old Style"/>
          <w:shd w:val="clear" w:color="auto" w:fill="FFFFFF"/>
        </w:rPr>
        <w:t>, en agua o solución salina, que rehidrata los medios. Las tiras o galerías se incuban a 37°C y por efecto del metabolismo bacteriano se producen cambios de color espontáneos o bien por la adicción de reactivos.</w:t>
      </w:r>
    </w:p>
    <w:p w14:paraId="678F09DF" w14:textId="453A9FB3" w:rsidR="00B760C8" w:rsidRPr="00127049" w:rsidRDefault="00BE06DF" w:rsidP="00127049">
      <w:pPr>
        <w:spacing w:line="276" w:lineRule="auto"/>
        <w:ind w:left="360"/>
        <w:jc w:val="both"/>
        <w:rPr>
          <w:rFonts w:ascii="Goudy Old Style" w:eastAsia="Times New Roman" w:hAnsi="Goudy Old Style" w:cs="Times New Roman"/>
          <w:lang w:val="es-AR"/>
        </w:rPr>
      </w:pPr>
      <w:r w:rsidRPr="004917BA">
        <w:rPr>
          <w:rFonts w:ascii="Goudy Old Style" w:eastAsia="Times New Roman" w:hAnsi="Goudy Old Style" w:cs="Times New Roman"/>
          <w:shd w:val="clear" w:color="auto" w:fill="FFFFFF"/>
          <w:lang w:val="es-AR"/>
        </w:rPr>
        <w:t>La lectura de las reacciones se hace mediante comparación con una tabla de lectura donde se indica si los microorganismos deben considerarse positivos o negativos para cada reacción según el color aparecido.</w:t>
      </w:r>
    </w:p>
    <w:p w14:paraId="54D27C64" w14:textId="671238D9" w:rsidR="004819B1" w:rsidRPr="004917BA" w:rsidRDefault="00111794" w:rsidP="004917BA">
      <w:pPr>
        <w:pStyle w:val="NormalWeb"/>
        <w:spacing w:line="276" w:lineRule="auto"/>
        <w:rPr>
          <w:rFonts w:ascii="Goudy Old Style" w:hAnsi="Goudy Old Style"/>
          <w:sz w:val="24"/>
          <w:szCs w:val="24"/>
        </w:rPr>
      </w:pPr>
      <w:r w:rsidRPr="004917BA">
        <w:rPr>
          <w:rFonts w:ascii="Goudy Old Style" w:hAnsi="Goudy Old Style"/>
          <w:sz w:val="24"/>
          <w:szCs w:val="24"/>
        </w:rPr>
        <w:t>Bibliografia</w:t>
      </w:r>
    </w:p>
    <w:p w14:paraId="03A772A2" w14:textId="1CAC6A4D" w:rsidR="00111794" w:rsidRPr="004917BA" w:rsidRDefault="00127049" w:rsidP="004917BA">
      <w:pPr>
        <w:spacing w:line="276" w:lineRule="auto"/>
        <w:rPr>
          <w:rFonts w:ascii="Goudy Old Style" w:eastAsia="Times New Roman" w:hAnsi="Goudy Old Style" w:cs="Times New Roman"/>
          <w:lang w:val="es-AR"/>
        </w:rPr>
      </w:pPr>
      <w:r>
        <w:rPr>
          <w:rFonts w:ascii="Goudy Old Style" w:eastAsia="Times New Roman" w:hAnsi="Goudy Old Style" w:cs="Arial"/>
          <w:shd w:val="clear" w:color="auto" w:fill="FFFFFF"/>
          <w:lang w:val="es-AR"/>
        </w:rPr>
        <w:t>L</w:t>
      </w:r>
      <w:r w:rsidR="00111794" w:rsidRPr="004917BA">
        <w:rPr>
          <w:rFonts w:ascii="Goudy Old Style" w:eastAsia="Times New Roman" w:hAnsi="Goudy Old Style" w:cs="Arial"/>
          <w:shd w:val="clear" w:color="auto" w:fill="FFFFFF"/>
          <w:lang w:val="es-AR"/>
        </w:rPr>
        <w:t>ata de Hernández, S. (1995). Avances de la Bacteriología Médica el Sistema API. </w:t>
      </w:r>
      <w:r w:rsidR="00111794" w:rsidRPr="004917BA">
        <w:rPr>
          <w:rFonts w:ascii="Goudy Old Style" w:eastAsia="Times New Roman" w:hAnsi="Goudy Old Style" w:cs="Arial"/>
          <w:i/>
          <w:iCs/>
          <w:lang w:val="es-AR"/>
        </w:rPr>
        <w:t>Revista Medica Hondureña</w:t>
      </w:r>
      <w:r w:rsidR="00111794" w:rsidRPr="004917BA">
        <w:rPr>
          <w:rFonts w:ascii="Goudy Old Style" w:eastAsia="Times New Roman" w:hAnsi="Goudy Old Style" w:cs="Arial"/>
          <w:shd w:val="clear" w:color="auto" w:fill="FFFFFF"/>
          <w:lang w:val="es-AR"/>
        </w:rPr>
        <w:t>, </w:t>
      </w:r>
      <w:r w:rsidR="00111794" w:rsidRPr="004917BA">
        <w:rPr>
          <w:rFonts w:ascii="Goudy Old Style" w:eastAsia="Times New Roman" w:hAnsi="Goudy Old Style" w:cs="Arial"/>
          <w:i/>
          <w:iCs/>
          <w:lang w:val="es-AR"/>
        </w:rPr>
        <w:t>63</w:t>
      </w:r>
      <w:r w:rsidR="00111794" w:rsidRPr="004917BA">
        <w:rPr>
          <w:rFonts w:ascii="Goudy Old Style" w:eastAsia="Times New Roman" w:hAnsi="Goudy Old Style" w:cs="Arial"/>
          <w:shd w:val="clear" w:color="auto" w:fill="FFFFFF"/>
          <w:lang w:val="es-AR"/>
        </w:rPr>
        <w:t>(2-1995).</w:t>
      </w:r>
    </w:p>
    <w:p w14:paraId="3BA293F0" w14:textId="77777777" w:rsidR="00111794" w:rsidRPr="004917BA" w:rsidRDefault="00111794" w:rsidP="004917BA">
      <w:pPr>
        <w:pStyle w:val="NormalWeb"/>
        <w:spacing w:line="276" w:lineRule="auto"/>
        <w:rPr>
          <w:rFonts w:ascii="Goudy Old Style" w:hAnsi="Goudy Old Style"/>
          <w:sz w:val="24"/>
          <w:szCs w:val="24"/>
        </w:rPr>
      </w:pPr>
    </w:p>
    <w:p w14:paraId="1B5F125F" w14:textId="77777777" w:rsidR="004819B1" w:rsidRPr="004917BA" w:rsidRDefault="004819B1" w:rsidP="004917BA">
      <w:pPr>
        <w:spacing w:line="276" w:lineRule="auto"/>
        <w:rPr>
          <w:rFonts w:ascii="Goudy Old Style" w:hAnsi="Goudy Old Style"/>
        </w:rPr>
      </w:pPr>
    </w:p>
    <w:p w14:paraId="6EEFFD9A" w14:textId="77777777" w:rsidR="004866FD" w:rsidRPr="004917BA" w:rsidRDefault="004866FD" w:rsidP="004917BA">
      <w:pPr>
        <w:spacing w:line="276" w:lineRule="auto"/>
        <w:rPr>
          <w:rFonts w:ascii="Goudy Old Style" w:hAnsi="Goudy Old Style"/>
        </w:rPr>
      </w:pPr>
      <w:bookmarkStart w:id="7" w:name="_GoBack"/>
      <w:bookmarkEnd w:id="7"/>
    </w:p>
    <w:sectPr w:rsidR="004866FD" w:rsidRPr="004917BA" w:rsidSect="0096172C">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oudy Old Style">
    <w:panose1 w:val="020205020503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4F3"/>
    <w:multiLevelType w:val="multilevel"/>
    <w:tmpl w:val="04AE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B51370"/>
    <w:multiLevelType w:val="hybridMultilevel"/>
    <w:tmpl w:val="C094A1D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46520CC4"/>
    <w:multiLevelType w:val="hybridMultilevel"/>
    <w:tmpl w:val="F08CB1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9F866D2"/>
    <w:multiLevelType w:val="multilevel"/>
    <w:tmpl w:val="B7C0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A3174B"/>
    <w:multiLevelType w:val="multilevel"/>
    <w:tmpl w:val="C04C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D4021D"/>
    <w:multiLevelType w:val="multilevel"/>
    <w:tmpl w:val="689E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DC335A"/>
    <w:multiLevelType w:val="hybridMultilevel"/>
    <w:tmpl w:val="A32E9D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B670ECD"/>
    <w:multiLevelType w:val="multilevel"/>
    <w:tmpl w:val="FEE0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3"/>
  </w:num>
  <w:num w:numId="5">
    <w:abstractNumId w:val="4"/>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A2"/>
    <w:rsid w:val="000842C0"/>
    <w:rsid w:val="000C1100"/>
    <w:rsid w:val="00111794"/>
    <w:rsid w:val="00127049"/>
    <w:rsid w:val="00236471"/>
    <w:rsid w:val="002A096C"/>
    <w:rsid w:val="00334006"/>
    <w:rsid w:val="003A7F33"/>
    <w:rsid w:val="003D4074"/>
    <w:rsid w:val="00476A2C"/>
    <w:rsid w:val="004819B1"/>
    <w:rsid w:val="004866FD"/>
    <w:rsid w:val="004917BA"/>
    <w:rsid w:val="004A72A2"/>
    <w:rsid w:val="004B1889"/>
    <w:rsid w:val="004F2C6A"/>
    <w:rsid w:val="005B12E0"/>
    <w:rsid w:val="00610D22"/>
    <w:rsid w:val="00692E09"/>
    <w:rsid w:val="006C7F13"/>
    <w:rsid w:val="00893ED3"/>
    <w:rsid w:val="008E2F92"/>
    <w:rsid w:val="008F5AE8"/>
    <w:rsid w:val="00926873"/>
    <w:rsid w:val="0096172C"/>
    <w:rsid w:val="00A75E11"/>
    <w:rsid w:val="00AC6DF6"/>
    <w:rsid w:val="00B760C8"/>
    <w:rsid w:val="00BE06DF"/>
    <w:rsid w:val="00BF168A"/>
    <w:rsid w:val="00CE78F0"/>
    <w:rsid w:val="00CF16A9"/>
    <w:rsid w:val="00D37784"/>
    <w:rsid w:val="00F21C1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1C70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uiPriority w:val="9"/>
    <w:qFormat/>
    <w:rsid w:val="00127049"/>
    <w:pPr>
      <w:keepNext/>
      <w:keepLines/>
      <w:spacing w:before="480" w:line="276" w:lineRule="auto"/>
      <w:outlineLvl w:val="0"/>
    </w:pPr>
    <w:rPr>
      <w:rFonts w:ascii="Goudy Old Style" w:eastAsiaTheme="majorEastAsia" w:hAnsi="Goudy Old Style" w:cstheme="majorBidi"/>
      <w:bCs/>
      <w:sz w:val="36"/>
      <w:szCs w:val="36"/>
    </w:rPr>
  </w:style>
  <w:style w:type="paragraph" w:styleId="Ttulo2">
    <w:name w:val="heading 2"/>
    <w:basedOn w:val="Normal"/>
    <w:next w:val="Normal"/>
    <w:link w:val="Ttulo2Car"/>
    <w:uiPriority w:val="9"/>
    <w:unhideWhenUsed/>
    <w:qFormat/>
    <w:rsid w:val="004917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7049"/>
    <w:rPr>
      <w:rFonts w:ascii="Goudy Old Style" w:eastAsiaTheme="majorEastAsia" w:hAnsi="Goudy Old Style" w:cstheme="majorBidi"/>
      <w:bCs/>
      <w:sz w:val="36"/>
      <w:szCs w:val="36"/>
    </w:rPr>
  </w:style>
  <w:style w:type="character" w:customStyle="1" w:styleId="apple-converted-space">
    <w:name w:val="apple-converted-space"/>
    <w:basedOn w:val="Fuentedeprrafopredeter"/>
    <w:rsid w:val="00692E09"/>
  </w:style>
  <w:style w:type="character" w:styleId="Enfasis">
    <w:name w:val="Emphasis"/>
    <w:basedOn w:val="Fuentedeprrafopredeter"/>
    <w:uiPriority w:val="20"/>
    <w:qFormat/>
    <w:rsid w:val="00692E09"/>
    <w:rPr>
      <w:i/>
      <w:iCs/>
    </w:rPr>
  </w:style>
  <w:style w:type="paragraph" w:styleId="Textodeglobo">
    <w:name w:val="Balloon Text"/>
    <w:basedOn w:val="Normal"/>
    <w:link w:val="TextodegloboCar"/>
    <w:uiPriority w:val="99"/>
    <w:semiHidden/>
    <w:unhideWhenUsed/>
    <w:rsid w:val="00692E0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92E09"/>
    <w:rPr>
      <w:rFonts w:ascii="Lucida Grande" w:hAnsi="Lucida Grande" w:cs="Lucida Grande"/>
      <w:sz w:val="18"/>
      <w:szCs w:val="18"/>
    </w:rPr>
  </w:style>
  <w:style w:type="character" w:styleId="Hipervnculo">
    <w:name w:val="Hyperlink"/>
    <w:basedOn w:val="Fuentedeprrafopredeter"/>
    <w:uiPriority w:val="99"/>
    <w:unhideWhenUsed/>
    <w:rsid w:val="00BF168A"/>
    <w:rPr>
      <w:color w:val="0000FF" w:themeColor="hyperlink"/>
      <w:u w:val="single"/>
    </w:rPr>
  </w:style>
  <w:style w:type="paragraph" w:styleId="HTMLconformatoprevio">
    <w:name w:val="HTML Preformatted"/>
    <w:basedOn w:val="Normal"/>
    <w:link w:val="HTMLconformatoprevioCar"/>
    <w:uiPriority w:val="99"/>
    <w:semiHidden/>
    <w:unhideWhenUsed/>
    <w:rsid w:val="00BF1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AR"/>
    </w:rPr>
  </w:style>
  <w:style w:type="character" w:customStyle="1" w:styleId="HTMLconformatoprevioCar">
    <w:name w:val="HTML con formato previo Car"/>
    <w:basedOn w:val="Fuentedeprrafopredeter"/>
    <w:link w:val="HTMLconformatoprevio"/>
    <w:uiPriority w:val="99"/>
    <w:semiHidden/>
    <w:rsid w:val="00BF168A"/>
    <w:rPr>
      <w:rFonts w:ascii="Courier" w:hAnsi="Courier" w:cs="Courier"/>
      <w:sz w:val="20"/>
      <w:szCs w:val="20"/>
      <w:lang w:val="es-AR"/>
    </w:rPr>
  </w:style>
  <w:style w:type="paragraph" w:styleId="NormalWeb">
    <w:name w:val="Normal (Web)"/>
    <w:basedOn w:val="Normal"/>
    <w:uiPriority w:val="99"/>
    <w:unhideWhenUsed/>
    <w:rsid w:val="004819B1"/>
    <w:pPr>
      <w:spacing w:before="100" w:beforeAutospacing="1" w:after="100" w:afterAutospacing="1"/>
    </w:pPr>
    <w:rPr>
      <w:rFonts w:ascii="Times" w:hAnsi="Times" w:cs="Times New Roman"/>
      <w:sz w:val="20"/>
      <w:szCs w:val="20"/>
      <w:lang w:val="es-AR"/>
    </w:rPr>
  </w:style>
  <w:style w:type="paragraph" w:styleId="Prrafodelista">
    <w:name w:val="List Paragraph"/>
    <w:basedOn w:val="Normal"/>
    <w:uiPriority w:val="34"/>
    <w:qFormat/>
    <w:rsid w:val="00BE06DF"/>
    <w:pPr>
      <w:ind w:left="720"/>
      <w:contextualSpacing/>
    </w:pPr>
  </w:style>
  <w:style w:type="character" w:customStyle="1" w:styleId="Ttulo2Car">
    <w:name w:val="Título 2 Car"/>
    <w:basedOn w:val="Fuentedeprrafopredeter"/>
    <w:link w:val="Ttulo2"/>
    <w:uiPriority w:val="9"/>
    <w:rsid w:val="004917BA"/>
    <w:rPr>
      <w:rFonts w:asciiTheme="majorHAnsi" w:eastAsiaTheme="majorEastAsia" w:hAnsiTheme="majorHAnsi" w:cstheme="majorBidi"/>
      <w:b/>
      <w:bCs/>
      <w:color w:val="4F81BD" w:themeColor="accent1"/>
      <w:sz w:val="26"/>
      <w:szCs w:val="26"/>
    </w:rPr>
  </w:style>
  <w:style w:type="character" w:styleId="Hipervnculovisitado">
    <w:name w:val="FollowedHyperlink"/>
    <w:basedOn w:val="Fuentedeprrafopredeter"/>
    <w:uiPriority w:val="99"/>
    <w:semiHidden/>
    <w:unhideWhenUsed/>
    <w:rsid w:val="00CE78F0"/>
    <w:rPr>
      <w:color w:val="800080" w:themeColor="followedHyperlink"/>
      <w:u w:val="single"/>
    </w:rPr>
  </w:style>
  <w:style w:type="paragraph" w:styleId="ndice1">
    <w:name w:val="index 1"/>
    <w:basedOn w:val="Normal"/>
    <w:next w:val="Normal"/>
    <w:autoRedefine/>
    <w:uiPriority w:val="99"/>
    <w:unhideWhenUsed/>
    <w:rsid w:val="00127049"/>
    <w:pPr>
      <w:ind w:left="240" w:hanging="240"/>
    </w:pPr>
  </w:style>
  <w:style w:type="paragraph" w:styleId="ndice2">
    <w:name w:val="index 2"/>
    <w:basedOn w:val="Normal"/>
    <w:next w:val="Normal"/>
    <w:autoRedefine/>
    <w:uiPriority w:val="99"/>
    <w:unhideWhenUsed/>
    <w:rsid w:val="00127049"/>
    <w:pPr>
      <w:ind w:left="480" w:hanging="240"/>
    </w:pPr>
  </w:style>
  <w:style w:type="paragraph" w:styleId="ndice3">
    <w:name w:val="index 3"/>
    <w:basedOn w:val="Normal"/>
    <w:next w:val="Normal"/>
    <w:autoRedefine/>
    <w:uiPriority w:val="99"/>
    <w:unhideWhenUsed/>
    <w:rsid w:val="00127049"/>
    <w:pPr>
      <w:ind w:left="720" w:hanging="240"/>
    </w:pPr>
  </w:style>
  <w:style w:type="paragraph" w:styleId="ndice4">
    <w:name w:val="index 4"/>
    <w:basedOn w:val="Normal"/>
    <w:next w:val="Normal"/>
    <w:autoRedefine/>
    <w:uiPriority w:val="99"/>
    <w:unhideWhenUsed/>
    <w:rsid w:val="00127049"/>
    <w:pPr>
      <w:ind w:left="960" w:hanging="240"/>
    </w:pPr>
  </w:style>
  <w:style w:type="paragraph" w:styleId="ndice5">
    <w:name w:val="index 5"/>
    <w:basedOn w:val="Normal"/>
    <w:next w:val="Normal"/>
    <w:autoRedefine/>
    <w:uiPriority w:val="99"/>
    <w:unhideWhenUsed/>
    <w:rsid w:val="00127049"/>
    <w:pPr>
      <w:ind w:left="1200" w:hanging="240"/>
    </w:pPr>
  </w:style>
  <w:style w:type="paragraph" w:styleId="ndice6">
    <w:name w:val="index 6"/>
    <w:basedOn w:val="Normal"/>
    <w:next w:val="Normal"/>
    <w:autoRedefine/>
    <w:uiPriority w:val="99"/>
    <w:unhideWhenUsed/>
    <w:rsid w:val="00127049"/>
    <w:pPr>
      <w:ind w:left="1440" w:hanging="240"/>
    </w:pPr>
  </w:style>
  <w:style w:type="paragraph" w:styleId="ndice7">
    <w:name w:val="index 7"/>
    <w:basedOn w:val="Normal"/>
    <w:next w:val="Normal"/>
    <w:autoRedefine/>
    <w:uiPriority w:val="99"/>
    <w:unhideWhenUsed/>
    <w:rsid w:val="00127049"/>
    <w:pPr>
      <w:ind w:left="1680" w:hanging="240"/>
    </w:pPr>
  </w:style>
  <w:style w:type="paragraph" w:styleId="ndice8">
    <w:name w:val="index 8"/>
    <w:basedOn w:val="Normal"/>
    <w:next w:val="Normal"/>
    <w:autoRedefine/>
    <w:uiPriority w:val="99"/>
    <w:unhideWhenUsed/>
    <w:rsid w:val="00127049"/>
    <w:pPr>
      <w:ind w:left="1920" w:hanging="240"/>
    </w:pPr>
  </w:style>
  <w:style w:type="paragraph" w:styleId="ndice9">
    <w:name w:val="index 9"/>
    <w:basedOn w:val="Normal"/>
    <w:next w:val="Normal"/>
    <w:autoRedefine/>
    <w:uiPriority w:val="99"/>
    <w:unhideWhenUsed/>
    <w:rsid w:val="00127049"/>
    <w:pPr>
      <w:ind w:left="2160" w:hanging="240"/>
    </w:pPr>
  </w:style>
  <w:style w:type="paragraph" w:styleId="Ttulodendice">
    <w:name w:val="index heading"/>
    <w:basedOn w:val="Normal"/>
    <w:next w:val="ndice1"/>
    <w:uiPriority w:val="99"/>
    <w:unhideWhenUsed/>
    <w:rsid w:val="00127049"/>
  </w:style>
  <w:style w:type="paragraph" w:styleId="Encabezadodetabladecontenido">
    <w:name w:val="TOC Heading"/>
    <w:basedOn w:val="Ttulo1"/>
    <w:next w:val="Normal"/>
    <w:uiPriority w:val="39"/>
    <w:unhideWhenUsed/>
    <w:qFormat/>
    <w:rsid w:val="00127049"/>
    <w:pPr>
      <w:outlineLvl w:val="9"/>
    </w:pPr>
    <w:rPr>
      <w:rFonts w:asciiTheme="majorHAnsi" w:hAnsiTheme="majorHAnsi"/>
      <w:b/>
      <w:color w:val="365F91" w:themeColor="accent1" w:themeShade="BF"/>
      <w:sz w:val="28"/>
      <w:szCs w:val="28"/>
      <w:lang w:val="es-AR"/>
    </w:rPr>
  </w:style>
  <w:style w:type="paragraph" w:styleId="TDC1">
    <w:name w:val="toc 1"/>
    <w:basedOn w:val="Normal"/>
    <w:next w:val="Normal"/>
    <w:autoRedefine/>
    <w:uiPriority w:val="39"/>
    <w:unhideWhenUsed/>
    <w:rsid w:val="00127049"/>
    <w:pPr>
      <w:spacing w:before="240" w:after="120"/>
    </w:pPr>
    <w:rPr>
      <w:b/>
      <w:caps/>
      <w:sz w:val="22"/>
      <w:szCs w:val="22"/>
      <w:u w:val="single"/>
    </w:rPr>
  </w:style>
  <w:style w:type="paragraph" w:styleId="TDC2">
    <w:name w:val="toc 2"/>
    <w:basedOn w:val="Normal"/>
    <w:next w:val="Normal"/>
    <w:autoRedefine/>
    <w:uiPriority w:val="39"/>
    <w:unhideWhenUsed/>
    <w:rsid w:val="00127049"/>
    <w:rPr>
      <w:b/>
      <w:smallCaps/>
      <w:sz w:val="22"/>
      <w:szCs w:val="22"/>
    </w:rPr>
  </w:style>
  <w:style w:type="paragraph" w:styleId="TDC3">
    <w:name w:val="toc 3"/>
    <w:basedOn w:val="Normal"/>
    <w:next w:val="Normal"/>
    <w:autoRedefine/>
    <w:uiPriority w:val="39"/>
    <w:semiHidden/>
    <w:unhideWhenUsed/>
    <w:rsid w:val="00127049"/>
    <w:rPr>
      <w:smallCaps/>
      <w:sz w:val="22"/>
      <w:szCs w:val="22"/>
    </w:rPr>
  </w:style>
  <w:style w:type="paragraph" w:styleId="TDC4">
    <w:name w:val="toc 4"/>
    <w:basedOn w:val="Normal"/>
    <w:next w:val="Normal"/>
    <w:autoRedefine/>
    <w:uiPriority w:val="39"/>
    <w:semiHidden/>
    <w:unhideWhenUsed/>
    <w:rsid w:val="00127049"/>
    <w:rPr>
      <w:sz w:val="22"/>
      <w:szCs w:val="22"/>
    </w:rPr>
  </w:style>
  <w:style w:type="paragraph" w:styleId="TDC5">
    <w:name w:val="toc 5"/>
    <w:basedOn w:val="Normal"/>
    <w:next w:val="Normal"/>
    <w:autoRedefine/>
    <w:uiPriority w:val="39"/>
    <w:semiHidden/>
    <w:unhideWhenUsed/>
    <w:rsid w:val="00127049"/>
    <w:rPr>
      <w:sz w:val="22"/>
      <w:szCs w:val="22"/>
    </w:rPr>
  </w:style>
  <w:style w:type="paragraph" w:styleId="TDC6">
    <w:name w:val="toc 6"/>
    <w:basedOn w:val="Normal"/>
    <w:next w:val="Normal"/>
    <w:autoRedefine/>
    <w:uiPriority w:val="39"/>
    <w:semiHidden/>
    <w:unhideWhenUsed/>
    <w:rsid w:val="00127049"/>
    <w:rPr>
      <w:sz w:val="22"/>
      <w:szCs w:val="22"/>
    </w:rPr>
  </w:style>
  <w:style w:type="paragraph" w:styleId="TDC7">
    <w:name w:val="toc 7"/>
    <w:basedOn w:val="Normal"/>
    <w:next w:val="Normal"/>
    <w:autoRedefine/>
    <w:uiPriority w:val="39"/>
    <w:semiHidden/>
    <w:unhideWhenUsed/>
    <w:rsid w:val="00127049"/>
    <w:rPr>
      <w:sz w:val="22"/>
      <w:szCs w:val="22"/>
    </w:rPr>
  </w:style>
  <w:style w:type="paragraph" w:styleId="TDC8">
    <w:name w:val="toc 8"/>
    <w:basedOn w:val="Normal"/>
    <w:next w:val="Normal"/>
    <w:autoRedefine/>
    <w:uiPriority w:val="39"/>
    <w:semiHidden/>
    <w:unhideWhenUsed/>
    <w:rsid w:val="00127049"/>
    <w:rPr>
      <w:sz w:val="22"/>
      <w:szCs w:val="22"/>
    </w:rPr>
  </w:style>
  <w:style w:type="paragraph" w:styleId="TDC9">
    <w:name w:val="toc 9"/>
    <w:basedOn w:val="Normal"/>
    <w:next w:val="Normal"/>
    <w:autoRedefine/>
    <w:uiPriority w:val="39"/>
    <w:semiHidden/>
    <w:unhideWhenUsed/>
    <w:rsid w:val="00127049"/>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uiPriority w:val="9"/>
    <w:qFormat/>
    <w:rsid w:val="00127049"/>
    <w:pPr>
      <w:keepNext/>
      <w:keepLines/>
      <w:spacing w:before="480" w:line="276" w:lineRule="auto"/>
      <w:outlineLvl w:val="0"/>
    </w:pPr>
    <w:rPr>
      <w:rFonts w:ascii="Goudy Old Style" w:eastAsiaTheme="majorEastAsia" w:hAnsi="Goudy Old Style" w:cstheme="majorBidi"/>
      <w:bCs/>
      <w:sz w:val="36"/>
      <w:szCs w:val="36"/>
    </w:rPr>
  </w:style>
  <w:style w:type="paragraph" w:styleId="Ttulo2">
    <w:name w:val="heading 2"/>
    <w:basedOn w:val="Normal"/>
    <w:next w:val="Normal"/>
    <w:link w:val="Ttulo2Car"/>
    <w:uiPriority w:val="9"/>
    <w:unhideWhenUsed/>
    <w:qFormat/>
    <w:rsid w:val="004917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7049"/>
    <w:rPr>
      <w:rFonts w:ascii="Goudy Old Style" w:eastAsiaTheme="majorEastAsia" w:hAnsi="Goudy Old Style" w:cstheme="majorBidi"/>
      <w:bCs/>
      <w:sz w:val="36"/>
      <w:szCs w:val="36"/>
    </w:rPr>
  </w:style>
  <w:style w:type="character" w:customStyle="1" w:styleId="apple-converted-space">
    <w:name w:val="apple-converted-space"/>
    <w:basedOn w:val="Fuentedeprrafopredeter"/>
    <w:rsid w:val="00692E09"/>
  </w:style>
  <w:style w:type="character" w:styleId="Enfasis">
    <w:name w:val="Emphasis"/>
    <w:basedOn w:val="Fuentedeprrafopredeter"/>
    <w:uiPriority w:val="20"/>
    <w:qFormat/>
    <w:rsid w:val="00692E09"/>
    <w:rPr>
      <w:i/>
      <w:iCs/>
    </w:rPr>
  </w:style>
  <w:style w:type="paragraph" w:styleId="Textodeglobo">
    <w:name w:val="Balloon Text"/>
    <w:basedOn w:val="Normal"/>
    <w:link w:val="TextodegloboCar"/>
    <w:uiPriority w:val="99"/>
    <w:semiHidden/>
    <w:unhideWhenUsed/>
    <w:rsid w:val="00692E0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92E09"/>
    <w:rPr>
      <w:rFonts w:ascii="Lucida Grande" w:hAnsi="Lucida Grande" w:cs="Lucida Grande"/>
      <w:sz w:val="18"/>
      <w:szCs w:val="18"/>
    </w:rPr>
  </w:style>
  <w:style w:type="character" w:styleId="Hipervnculo">
    <w:name w:val="Hyperlink"/>
    <w:basedOn w:val="Fuentedeprrafopredeter"/>
    <w:uiPriority w:val="99"/>
    <w:unhideWhenUsed/>
    <w:rsid w:val="00BF168A"/>
    <w:rPr>
      <w:color w:val="0000FF" w:themeColor="hyperlink"/>
      <w:u w:val="single"/>
    </w:rPr>
  </w:style>
  <w:style w:type="paragraph" w:styleId="HTMLconformatoprevio">
    <w:name w:val="HTML Preformatted"/>
    <w:basedOn w:val="Normal"/>
    <w:link w:val="HTMLconformatoprevioCar"/>
    <w:uiPriority w:val="99"/>
    <w:semiHidden/>
    <w:unhideWhenUsed/>
    <w:rsid w:val="00BF1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AR"/>
    </w:rPr>
  </w:style>
  <w:style w:type="character" w:customStyle="1" w:styleId="HTMLconformatoprevioCar">
    <w:name w:val="HTML con formato previo Car"/>
    <w:basedOn w:val="Fuentedeprrafopredeter"/>
    <w:link w:val="HTMLconformatoprevio"/>
    <w:uiPriority w:val="99"/>
    <w:semiHidden/>
    <w:rsid w:val="00BF168A"/>
    <w:rPr>
      <w:rFonts w:ascii="Courier" w:hAnsi="Courier" w:cs="Courier"/>
      <w:sz w:val="20"/>
      <w:szCs w:val="20"/>
      <w:lang w:val="es-AR"/>
    </w:rPr>
  </w:style>
  <w:style w:type="paragraph" w:styleId="NormalWeb">
    <w:name w:val="Normal (Web)"/>
    <w:basedOn w:val="Normal"/>
    <w:uiPriority w:val="99"/>
    <w:unhideWhenUsed/>
    <w:rsid w:val="004819B1"/>
    <w:pPr>
      <w:spacing w:before="100" w:beforeAutospacing="1" w:after="100" w:afterAutospacing="1"/>
    </w:pPr>
    <w:rPr>
      <w:rFonts w:ascii="Times" w:hAnsi="Times" w:cs="Times New Roman"/>
      <w:sz w:val="20"/>
      <w:szCs w:val="20"/>
      <w:lang w:val="es-AR"/>
    </w:rPr>
  </w:style>
  <w:style w:type="paragraph" w:styleId="Prrafodelista">
    <w:name w:val="List Paragraph"/>
    <w:basedOn w:val="Normal"/>
    <w:uiPriority w:val="34"/>
    <w:qFormat/>
    <w:rsid w:val="00BE06DF"/>
    <w:pPr>
      <w:ind w:left="720"/>
      <w:contextualSpacing/>
    </w:pPr>
  </w:style>
  <w:style w:type="character" w:customStyle="1" w:styleId="Ttulo2Car">
    <w:name w:val="Título 2 Car"/>
    <w:basedOn w:val="Fuentedeprrafopredeter"/>
    <w:link w:val="Ttulo2"/>
    <w:uiPriority w:val="9"/>
    <w:rsid w:val="004917BA"/>
    <w:rPr>
      <w:rFonts w:asciiTheme="majorHAnsi" w:eastAsiaTheme="majorEastAsia" w:hAnsiTheme="majorHAnsi" w:cstheme="majorBidi"/>
      <w:b/>
      <w:bCs/>
      <w:color w:val="4F81BD" w:themeColor="accent1"/>
      <w:sz w:val="26"/>
      <w:szCs w:val="26"/>
    </w:rPr>
  </w:style>
  <w:style w:type="character" w:styleId="Hipervnculovisitado">
    <w:name w:val="FollowedHyperlink"/>
    <w:basedOn w:val="Fuentedeprrafopredeter"/>
    <w:uiPriority w:val="99"/>
    <w:semiHidden/>
    <w:unhideWhenUsed/>
    <w:rsid w:val="00CE78F0"/>
    <w:rPr>
      <w:color w:val="800080" w:themeColor="followedHyperlink"/>
      <w:u w:val="single"/>
    </w:rPr>
  </w:style>
  <w:style w:type="paragraph" w:styleId="ndice1">
    <w:name w:val="index 1"/>
    <w:basedOn w:val="Normal"/>
    <w:next w:val="Normal"/>
    <w:autoRedefine/>
    <w:uiPriority w:val="99"/>
    <w:unhideWhenUsed/>
    <w:rsid w:val="00127049"/>
    <w:pPr>
      <w:ind w:left="240" w:hanging="240"/>
    </w:pPr>
  </w:style>
  <w:style w:type="paragraph" w:styleId="ndice2">
    <w:name w:val="index 2"/>
    <w:basedOn w:val="Normal"/>
    <w:next w:val="Normal"/>
    <w:autoRedefine/>
    <w:uiPriority w:val="99"/>
    <w:unhideWhenUsed/>
    <w:rsid w:val="00127049"/>
    <w:pPr>
      <w:ind w:left="480" w:hanging="240"/>
    </w:pPr>
  </w:style>
  <w:style w:type="paragraph" w:styleId="ndice3">
    <w:name w:val="index 3"/>
    <w:basedOn w:val="Normal"/>
    <w:next w:val="Normal"/>
    <w:autoRedefine/>
    <w:uiPriority w:val="99"/>
    <w:unhideWhenUsed/>
    <w:rsid w:val="00127049"/>
    <w:pPr>
      <w:ind w:left="720" w:hanging="240"/>
    </w:pPr>
  </w:style>
  <w:style w:type="paragraph" w:styleId="ndice4">
    <w:name w:val="index 4"/>
    <w:basedOn w:val="Normal"/>
    <w:next w:val="Normal"/>
    <w:autoRedefine/>
    <w:uiPriority w:val="99"/>
    <w:unhideWhenUsed/>
    <w:rsid w:val="00127049"/>
    <w:pPr>
      <w:ind w:left="960" w:hanging="240"/>
    </w:pPr>
  </w:style>
  <w:style w:type="paragraph" w:styleId="ndice5">
    <w:name w:val="index 5"/>
    <w:basedOn w:val="Normal"/>
    <w:next w:val="Normal"/>
    <w:autoRedefine/>
    <w:uiPriority w:val="99"/>
    <w:unhideWhenUsed/>
    <w:rsid w:val="00127049"/>
    <w:pPr>
      <w:ind w:left="1200" w:hanging="240"/>
    </w:pPr>
  </w:style>
  <w:style w:type="paragraph" w:styleId="ndice6">
    <w:name w:val="index 6"/>
    <w:basedOn w:val="Normal"/>
    <w:next w:val="Normal"/>
    <w:autoRedefine/>
    <w:uiPriority w:val="99"/>
    <w:unhideWhenUsed/>
    <w:rsid w:val="00127049"/>
    <w:pPr>
      <w:ind w:left="1440" w:hanging="240"/>
    </w:pPr>
  </w:style>
  <w:style w:type="paragraph" w:styleId="ndice7">
    <w:name w:val="index 7"/>
    <w:basedOn w:val="Normal"/>
    <w:next w:val="Normal"/>
    <w:autoRedefine/>
    <w:uiPriority w:val="99"/>
    <w:unhideWhenUsed/>
    <w:rsid w:val="00127049"/>
    <w:pPr>
      <w:ind w:left="1680" w:hanging="240"/>
    </w:pPr>
  </w:style>
  <w:style w:type="paragraph" w:styleId="ndice8">
    <w:name w:val="index 8"/>
    <w:basedOn w:val="Normal"/>
    <w:next w:val="Normal"/>
    <w:autoRedefine/>
    <w:uiPriority w:val="99"/>
    <w:unhideWhenUsed/>
    <w:rsid w:val="00127049"/>
    <w:pPr>
      <w:ind w:left="1920" w:hanging="240"/>
    </w:pPr>
  </w:style>
  <w:style w:type="paragraph" w:styleId="ndice9">
    <w:name w:val="index 9"/>
    <w:basedOn w:val="Normal"/>
    <w:next w:val="Normal"/>
    <w:autoRedefine/>
    <w:uiPriority w:val="99"/>
    <w:unhideWhenUsed/>
    <w:rsid w:val="00127049"/>
    <w:pPr>
      <w:ind w:left="2160" w:hanging="240"/>
    </w:pPr>
  </w:style>
  <w:style w:type="paragraph" w:styleId="Ttulodendice">
    <w:name w:val="index heading"/>
    <w:basedOn w:val="Normal"/>
    <w:next w:val="ndice1"/>
    <w:uiPriority w:val="99"/>
    <w:unhideWhenUsed/>
    <w:rsid w:val="00127049"/>
  </w:style>
  <w:style w:type="paragraph" w:styleId="Encabezadodetabladecontenido">
    <w:name w:val="TOC Heading"/>
    <w:basedOn w:val="Ttulo1"/>
    <w:next w:val="Normal"/>
    <w:uiPriority w:val="39"/>
    <w:unhideWhenUsed/>
    <w:qFormat/>
    <w:rsid w:val="00127049"/>
    <w:pPr>
      <w:outlineLvl w:val="9"/>
    </w:pPr>
    <w:rPr>
      <w:rFonts w:asciiTheme="majorHAnsi" w:hAnsiTheme="majorHAnsi"/>
      <w:b/>
      <w:color w:val="365F91" w:themeColor="accent1" w:themeShade="BF"/>
      <w:sz w:val="28"/>
      <w:szCs w:val="28"/>
      <w:lang w:val="es-AR"/>
    </w:rPr>
  </w:style>
  <w:style w:type="paragraph" w:styleId="TDC1">
    <w:name w:val="toc 1"/>
    <w:basedOn w:val="Normal"/>
    <w:next w:val="Normal"/>
    <w:autoRedefine/>
    <w:uiPriority w:val="39"/>
    <w:unhideWhenUsed/>
    <w:rsid w:val="00127049"/>
    <w:pPr>
      <w:spacing w:before="240" w:after="120"/>
    </w:pPr>
    <w:rPr>
      <w:b/>
      <w:caps/>
      <w:sz w:val="22"/>
      <w:szCs w:val="22"/>
      <w:u w:val="single"/>
    </w:rPr>
  </w:style>
  <w:style w:type="paragraph" w:styleId="TDC2">
    <w:name w:val="toc 2"/>
    <w:basedOn w:val="Normal"/>
    <w:next w:val="Normal"/>
    <w:autoRedefine/>
    <w:uiPriority w:val="39"/>
    <w:unhideWhenUsed/>
    <w:rsid w:val="00127049"/>
    <w:rPr>
      <w:b/>
      <w:smallCaps/>
      <w:sz w:val="22"/>
      <w:szCs w:val="22"/>
    </w:rPr>
  </w:style>
  <w:style w:type="paragraph" w:styleId="TDC3">
    <w:name w:val="toc 3"/>
    <w:basedOn w:val="Normal"/>
    <w:next w:val="Normal"/>
    <w:autoRedefine/>
    <w:uiPriority w:val="39"/>
    <w:semiHidden/>
    <w:unhideWhenUsed/>
    <w:rsid w:val="00127049"/>
    <w:rPr>
      <w:smallCaps/>
      <w:sz w:val="22"/>
      <w:szCs w:val="22"/>
    </w:rPr>
  </w:style>
  <w:style w:type="paragraph" w:styleId="TDC4">
    <w:name w:val="toc 4"/>
    <w:basedOn w:val="Normal"/>
    <w:next w:val="Normal"/>
    <w:autoRedefine/>
    <w:uiPriority w:val="39"/>
    <w:semiHidden/>
    <w:unhideWhenUsed/>
    <w:rsid w:val="00127049"/>
    <w:rPr>
      <w:sz w:val="22"/>
      <w:szCs w:val="22"/>
    </w:rPr>
  </w:style>
  <w:style w:type="paragraph" w:styleId="TDC5">
    <w:name w:val="toc 5"/>
    <w:basedOn w:val="Normal"/>
    <w:next w:val="Normal"/>
    <w:autoRedefine/>
    <w:uiPriority w:val="39"/>
    <w:semiHidden/>
    <w:unhideWhenUsed/>
    <w:rsid w:val="00127049"/>
    <w:rPr>
      <w:sz w:val="22"/>
      <w:szCs w:val="22"/>
    </w:rPr>
  </w:style>
  <w:style w:type="paragraph" w:styleId="TDC6">
    <w:name w:val="toc 6"/>
    <w:basedOn w:val="Normal"/>
    <w:next w:val="Normal"/>
    <w:autoRedefine/>
    <w:uiPriority w:val="39"/>
    <w:semiHidden/>
    <w:unhideWhenUsed/>
    <w:rsid w:val="00127049"/>
    <w:rPr>
      <w:sz w:val="22"/>
      <w:szCs w:val="22"/>
    </w:rPr>
  </w:style>
  <w:style w:type="paragraph" w:styleId="TDC7">
    <w:name w:val="toc 7"/>
    <w:basedOn w:val="Normal"/>
    <w:next w:val="Normal"/>
    <w:autoRedefine/>
    <w:uiPriority w:val="39"/>
    <w:semiHidden/>
    <w:unhideWhenUsed/>
    <w:rsid w:val="00127049"/>
    <w:rPr>
      <w:sz w:val="22"/>
      <w:szCs w:val="22"/>
    </w:rPr>
  </w:style>
  <w:style w:type="paragraph" w:styleId="TDC8">
    <w:name w:val="toc 8"/>
    <w:basedOn w:val="Normal"/>
    <w:next w:val="Normal"/>
    <w:autoRedefine/>
    <w:uiPriority w:val="39"/>
    <w:semiHidden/>
    <w:unhideWhenUsed/>
    <w:rsid w:val="00127049"/>
    <w:rPr>
      <w:sz w:val="22"/>
      <w:szCs w:val="22"/>
    </w:rPr>
  </w:style>
  <w:style w:type="paragraph" w:styleId="TDC9">
    <w:name w:val="toc 9"/>
    <w:basedOn w:val="Normal"/>
    <w:next w:val="Normal"/>
    <w:autoRedefine/>
    <w:uiPriority w:val="39"/>
    <w:semiHidden/>
    <w:unhideWhenUsed/>
    <w:rsid w:val="0012704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6985">
      <w:bodyDiv w:val="1"/>
      <w:marLeft w:val="0"/>
      <w:marRight w:val="0"/>
      <w:marTop w:val="0"/>
      <w:marBottom w:val="0"/>
      <w:divBdr>
        <w:top w:val="none" w:sz="0" w:space="0" w:color="auto"/>
        <w:left w:val="none" w:sz="0" w:space="0" w:color="auto"/>
        <w:bottom w:val="none" w:sz="0" w:space="0" w:color="auto"/>
        <w:right w:val="none" w:sz="0" w:space="0" w:color="auto"/>
      </w:divBdr>
      <w:divsChild>
        <w:div w:id="1001739737">
          <w:marLeft w:val="0"/>
          <w:marRight w:val="0"/>
          <w:marTop w:val="0"/>
          <w:marBottom w:val="0"/>
          <w:divBdr>
            <w:top w:val="none" w:sz="0" w:space="0" w:color="auto"/>
            <w:left w:val="none" w:sz="0" w:space="0" w:color="auto"/>
            <w:bottom w:val="none" w:sz="0" w:space="0" w:color="auto"/>
            <w:right w:val="none" w:sz="0" w:space="0" w:color="auto"/>
          </w:divBdr>
          <w:divsChild>
            <w:div w:id="1166094528">
              <w:marLeft w:val="0"/>
              <w:marRight w:val="0"/>
              <w:marTop w:val="0"/>
              <w:marBottom w:val="0"/>
              <w:divBdr>
                <w:top w:val="none" w:sz="0" w:space="0" w:color="auto"/>
                <w:left w:val="none" w:sz="0" w:space="0" w:color="auto"/>
                <w:bottom w:val="none" w:sz="0" w:space="0" w:color="auto"/>
                <w:right w:val="none" w:sz="0" w:space="0" w:color="auto"/>
              </w:divBdr>
              <w:divsChild>
                <w:div w:id="18953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7553">
      <w:bodyDiv w:val="1"/>
      <w:marLeft w:val="0"/>
      <w:marRight w:val="0"/>
      <w:marTop w:val="0"/>
      <w:marBottom w:val="0"/>
      <w:divBdr>
        <w:top w:val="none" w:sz="0" w:space="0" w:color="auto"/>
        <w:left w:val="none" w:sz="0" w:space="0" w:color="auto"/>
        <w:bottom w:val="none" w:sz="0" w:space="0" w:color="auto"/>
        <w:right w:val="none" w:sz="0" w:space="0" w:color="auto"/>
      </w:divBdr>
    </w:div>
    <w:div w:id="347563342">
      <w:bodyDiv w:val="1"/>
      <w:marLeft w:val="0"/>
      <w:marRight w:val="0"/>
      <w:marTop w:val="0"/>
      <w:marBottom w:val="0"/>
      <w:divBdr>
        <w:top w:val="none" w:sz="0" w:space="0" w:color="auto"/>
        <w:left w:val="none" w:sz="0" w:space="0" w:color="auto"/>
        <w:bottom w:val="none" w:sz="0" w:space="0" w:color="auto"/>
        <w:right w:val="none" w:sz="0" w:space="0" w:color="auto"/>
      </w:divBdr>
    </w:div>
    <w:div w:id="395661757">
      <w:bodyDiv w:val="1"/>
      <w:marLeft w:val="0"/>
      <w:marRight w:val="0"/>
      <w:marTop w:val="0"/>
      <w:marBottom w:val="0"/>
      <w:divBdr>
        <w:top w:val="none" w:sz="0" w:space="0" w:color="auto"/>
        <w:left w:val="none" w:sz="0" w:space="0" w:color="auto"/>
        <w:bottom w:val="none" w:sz="0" w:space="0" w:color="auto"/>
        <w:right w:val="none" w:sz="0" w:space="0" w:color="auto"/>
      </w:divBdr>
    </w:div>
    <w:div w:id="620767693">
      <w:bodyDiv w:val="1"/>
      <w:marLeft w:val="0"/>
      <w:marRight w:val="0"/>
      <w:marTop w:val="0"/>
      <w:marBottom w:val="0"/>
      <w:divBdr>
        <w:top w:val="none" w:sz="0" w:space="0" w:color="auto"/>
        <w:left w:val="none" w:sz="0" w:space="0" w:color="auto"/>
        <w:bottom w:val="none" w:sz="0" w:space="0" w:color="auto"/>
        <w:right w:val="none" w:sz="0" w:space="0" w:color="auto"/>
      </w:divBdr>
      <w:divsChild>
        <w:div w:id="1330404986">
          <w:marLeft w:val="0"/>
          <w:marRight w:val="0"/>
          <w:marTop w:val="0"/>
          <w:marBottom w:val="0"/>
          <w:divBdr>
            <w:top w:val="none" w:sz="0" w:space="0" w:color="auto"/>
            <w:left w:val="none" w:sz="0" w:space="0" w:color="auto"/>
            <w:bottom w:val="none" w:sz="0" w:space="0" w:color="auto"/>
            <w:right w:val="none" w:sz="0" w:space="0" w:color="auto"/>
          </w:divBdr>
          <w:divsChild>
            <w:div w:id="454101178">
              <w:marLeft w:val="0"/>
              <w:marRight w:val="0"/>
              <w:marTop w:val="0"/>
              <w:marBottom w:val="0"/>
              <w:divBdr>
                <w:top w:val="none" w:sz="0" w:space="0" w:color="auto"/>
                <w:left w:val="none" w:sz="0" w:space="0" w:color="auto"/>
                <w:bottom w:val="none" w:sz="0" w:space="0" w:color="auto"/>
                <w:right w:val="none" w:sz="0" w:space="0" w:color="auto"/>
              </w:divBdr>
              <w:divsChild>
                <w:div w:id="186214660">
                  <w:marLeft w:val="0"/>
                  <w:marRight w:val="0"/>
                  <w:marTop w:val="0"/>
                  <w:marBottom w:val="0"/>
                  <w:divBdr>
                    <w:top w:val="none" w:sz="0" w:space="0" w:color="auto"/>
                    <w:left w:val="none" w:sz="0" w:space="0" w:color="auto"/>
                    <w:bottom w:val="none" w:sz="0" w:space="0" w:color="auto"/>
                    <w:right w:val="none" w:sz="0" w:space="0" w:color="auto"/>
                  </w:divBdr>
                  <w:divsChild>
                    <w:div w:id="498617673">
                      <w:marLeft w:val="0"/>
                      <w:marRight w:val="0"/>
                      <w:marTop w:val="0"/>
                      <w:marBottom w:val="0"/>
                      <w:divBdr>
                        <w:top w:val="none" w:sz="0" w:space="0" w:color="auto"/>
                        <w:left w:val="none" w:sz="0" w:space="0" w:color="auto"/>
                        <w:bottom w:val="none" w:sz="0" w:space="0" w:color="auto"/>
                        <w:right w:val="none" w:sz="0" w:space="0" w:color="auto"/>
                      </w:divBdr>
                    </w:div>
                  </w:divsChild>
                </w:div>
                <w:div w:id="954484646">
                  <w:marLeft w:val="0"/>
                  <w:marRight w:val="0"/>
                  <w:marTop w:val="0"/>
                  <w:marBottom w:val="0"/>
                  <w:divBdr>
                    <w:top w:val="none" w:sz="0" w:space="0" w:color="auto"/>
                    <w:left w:val="none" w:sz="0" w:space="0" w:color="auto"/>
                    <w:bottom w:val="none" w:sz="0" w:space="0" w:color="auto"/>
                    <w:right w:val="none" w:sz="0" w:space="0" w:color="auto"/>
                  </w:divBdr>
                  <w:divsChild>
                    <w:div w:id="1427652974">
                      <w:marLeft w:val="0"/>
                      <w:marRight w:val="0"/>
                      <w:marTop w:val="0"/>
                      <w:marBottom w:val="0"/>
                      <w:divBdr>
                        <w:top w:val="none" w:sz="0" w:space="0" w:color="auto"/>
                        <w:left w:val="none" w:sz="0" w:space="0" w:color="auto"/>
                        <w:bottom w:val="none" w:sz="0" w:space="0" w:color="auto"/>
                        <w:right w:val="none" w:sz="0" w:space="0" w:color="auto"/>
                      </w:divBdr>
                    </w:div>
                  </w:divsChild>
                </w:div>
                <w:div w:id="1091511009">
                  <w:marLeft w:val="0"/>
                  <w:marRight w:val="0"/>
                  <w:marTop w:val="0"/>
                  <w:marBottom w:val="0"/>
                  <w:divBdr>
                    <w:top w:val="none" w:sz="0" w:space="0" w:color="auto"/>
                    <w:left w:val="none" w:sz="0" w:space="0" w:color="auto"/>
                    <w:bottom w:val="none" w:sz="0" w:space="0" w:color="auto"/>
                    <w:right w:val="none" w:sz="0" w:space="0" w:color="auto"/>
                  </w:divBdr>
                  <w:divsChild>
                    <w:div w:id="9167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92525">
      <w:bodyDiv w:val="1"/>
      <w:marLeft w:val="0"/>
      <w:marRight w:val="0"/>
      <w:marTop w:val="0"/>
      <w:marBottom w:val="0"/>
      <w:divBdr>
        <w:top w:val="none" w:sz="0" w:space="0" w:color="auto"/>
        <w:left w:val="none" w:sz="0" w:space="0" w:color="auto"/>
        <w:bottom w:val="none" w:sz="0" w:space="0" w:color="auto"/>
        <w:right w:val="none" w:sz="0" w:space="0" w:color="auto"/>
      </w:divBdr>
    </w:div>
    <w:div w:id="628784111">
      <w:bodyDiv w:val="1"/>
      <w:marLeft w:val="0"/>
      <w:marRight w:val="0"/>
      <w:marTop w:val="0"/>
      <w:marBottom w:val="0"/>
      <w:divBdr>
        <w:top w:val="none" w:sz="0" w:space="0" w:color="auto"/>
        <w:left w:val="none" w:sz="0" w:space="0" w:color="auto"/>
        <w:bottom w:val="none" w:sz="0" w:space="0" w:color="auto"/>
        <w:right w:val="none" w:sz="0" w:space="0" w:color="auto"/>
      </w:divBdr>
      <w:divsChild>
        <w:div w:id="1772511670">
          <w:marLeft w:val="0"/>
          <w:marRight w:val="0"/>
          <w:marTop w:val="0"/>
          <w:marBottom w:val="0"/>
          <w:divBdr>
            <w:top w:val="none" w:sz="0" w:space="0" w:color="auto"/>
            <w:left w:val="none" w:sz="0" w:space="0" w:color="auto"/>
            <w:bottom w:val="none" w:sz="0" w:space="0" w:color="auto"/>
            <w:right w:val="none" w:sz="0" w:space="0" w:color="auto"/>
          </w:divBdr>
          <w:divsChild>
            <w:div w:id="200016812">
              <w:marLeft w:val="0"/>
              <w:marRight w:val="0"/>
              <w:marTop w:val="0"/>
              <w:marBottom w:val="0"/>
              <w:divBdr>
                <w:top w:val="none" w:sz="0" w:space="0" w:color="auto"/>
                <w:left w:val="none" w:sz="0" w:space="0" w:color="auto"/>
                <w:bottom w:val="none" w:sz="0" w:space="0" w:color="auto"/>
                <w:right w:val="none" w:sz="0" w:space="0" w:color="auto"/>
              </w:divBdr>
              <w:divsChild>
                <w:div w:id="225381182">
                  <w:marLeft w:val="0"/>
                  <w:marRight w:val="0"/>
                  <w:marTop w:val="0"/>
                  <w:marBottom w:val="0"/>
                  <w:divBdr>
                    <w:top w:val="none" w:sz="0" w:space="0" w:color="auto"/>
                    <w:left w:val="none" w:sz="0" w:space="0" w:color="auto"/>
                    <w:bottom w:val="none" w:sz="0" w:space="0" w:color="auto"/>
                    <w:right w:val="none" w:sz="0" w:space="0" w:color="auto"/>
                  </w:divBdr>
                  <w:divsChild>
                    <w:div w:id="1662927960">
                      <w:marLeft w:val="0"/>
                      <w:marRight w:val="0"/>
                      <w:marTop w:val="0"/>
                      <w:marBottom w:val="0"/>
                      <w:divBdr>
                        <w:top w:val="none" w:sz="0" w:space="0" w:color="auto"/>
                        <w:left w:val="none" w:sz="0" w:space="0" w:color="auto"/>
                        <w:bottom w:val="none" w:sz="0" w:space="0" w:color="auto"/>
                        <w:right w:val="none" w:sz="0" w:space="0" w:color="auto"/>
                      </w:divBdr>
                    </w:div>
                  </w:divsChild>
                </w:div>
                <w:div w:id="1228106279">
                  <w:marLeft w:val="0"/>
                  <w:marRight w:val="0"/>
                  <w:marTop w:val="0"/>
                  <w:marBottom w:val="0"/>
                  <w:divBdr>
                    <w:top w:val="none" w:sz="0" w:space="0" w:color="auto"/>
                    <w:left w:val="none" w:sz="0" w:space="0" w:color="auto"/>
                    <w:bottom w:val="none" w:sz="0" w:space="0" w:color="auto"/>
                    <w:right w:val="none" w:sz="0" w:space="0" w:color="auto"/>
                  </w:divBdr>
                  <w:divsChild>
                    <w:div w:id="1690448978">
                      <w:marLeft w:val="0"/>
                      <w:marRight w:val="0"/>
                      <w:marTop w:val="0"/>
                      <w:marBottom w:val="0"/>
                      <w:divBdr>
                        <w:top w:val="none" w:sz="0" w:space="0" w:color="auto"/>
                        <w:left w:val="none" w:sz="0" w:space="0" w:color="auto"/>
                        <w:bottom w:val="none" w:sz="0" w:space="0" w:color="auto"/>
                        <w:right w:val="none" w:sz="0" w:space="0" w:color="auto"/>
                      </w:divBdr>
                    </w:div>
                  </w:divsChild>
                </w:div>
                <w:div w:id="667103299">
                  <w:marLeft w:val="0"/>
                  <w:marRight w:val="0"/>
                  <w:marTop w:val="0"/>
                  <w:marBottom w:val="0"/>
                  <w:divBdr>
                    <w:top w:val="none" w:sz="0" w:space="0" w:color="auto"/>
                    <w:left w:val="none" w:sz="0" w:space="0" w:color="auto"/>
                    <w:bottom w:val="none" w:sz="0" w:space="0" w:color="auto"/>
                    <w:right w:val="none" w:sz="0" w:space="0" w:color="auto"/>
                  </w:divBdr>
                  <w:divsChild>
                    <w:div w:id="2131194812">
                      <w:marLeft w:val="0"/>
                      <w:marRight w:val="0"/>
                      <w:marTop w:val="0"/>
                      <w:marBottom w:val="0"/>
                      <w:divBdr>
                        <w:top w:val="none" w:sz="0" w:space="0" w:color="auto"/>
                        <w:left w:val="none" w:sz="0" w:space="0" w:color="auto"/>
                        <w:bottom w:val="none" w:sz="0" w:space="0" w:color="auto"/>
                        <w:right w:val="none" w:sz="0" w:space="0" w:color="auto"/>
                      </w:divBdr>
                    </w:div>
                  </w:divsChild>
                </w:div>
                <w:div w:id="1975212952">
                  <w:marLeft w:val="0"/>
                  <w:marRight w:val="0"/>
                  <w:marTop w:val="0"/>
                  <w:marBottom w:val="0"/>
                  <w:divBdr>
                    <w:top w:val="none" w:sz="0" w:space="0" w:color="auto"/>
                    <w:left w:val="none" w:sz="0" w:space="0" w:color="auto"/>
                    <w:bottom w:val="none" w:sz="0" w:space="0" w:color="auto"/>
                    <w:right w:val="none" w:sz="0" w:space="0" w:color="auto"/>
                  </w:divBdr>
                  <w:divsChild>
                    <w:div w:id="1993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552">
      <w:bodyDiv w:val="1"/>
      <w:marLeft w:val="0"/>
      <w:marRight w:val="0"/>
      <w:marTop w:val="0"/>
      <w:marBottom w:val="0"/>
      <w:divBdr>
        <w:top w:val="none" w:sz="0" w:space="0" w:color="auto"/>
        <w:left w:val="none" w:sz="0" w:space="0" w:color="auto"/>
        <w:bottom w:val="none" w:sz="0" w:space="0" w:color="auto"/>
        <w:right w:val="none" w:sz="0" w:space="0" w:color="auto"/>
      </w:divBdr>
    </w:div>
    <w:div w:id="1246763538">
      <w:bodyDiv w:val="1"/>
      <w:marLeft w:val="0"/>
      <w:marRight w:val="0"/>
      <w:marTop w:val="0"/>
      <w:marBottom w:val="0"/>
      <w:divBdr>
        <w:top w:val="none" w:sz="0" w:space="0" w:color="auto"/>
        <w:left w:val="none" w:sz="0" w:space="0" w:color="auto"/>
        <w:bottom w:val="none" w:sz="0" w:space="0" w:color="auto"/>
        <w:right w:val="none" w:sz="0" w:space="0" w:color="auto"/>
      </w:divBdr>
      <w:divsChild>
        <w:div w:id="1688556261">
          <w:marLeft w:val="0"/>
          <w:marRight w:val="0"/>
          <w:marTop w:val="0"/>
          <w:marBottom w:val="0"/>
          <w:divBdr>
            <w:top w:val="none" w:sz="0" w:space="0" w:color="auto"/>
            <w:left w:val="none" w:sz="0" w:space="0" w:color="auto"/>
            <w:bottom w:val="none" w:sz="0" w:space="0" w:color="auto"/>
            <w:right w:val="none" w:sz="0" w:space="0" w:color="auto"/>
          </w:divBdr>
          <w:divsChild>
            <w:div w:id="1556547380">
              <w:marLeft w:val="0"/>
              <w:marRight w:val="0"/>
              <w:marTop w:val="0"/>
              <w:marBottom w:val="0"/>
              <w:divBdr>
                <w:top w:val="none" w:sz="0" w:space="0" w:color="auto"/>
                <w:left w:val="none" w:sz="0" w:space="0" w:color="auto"/>
                <w:bottom w:val="none" w:sz="0" w:space="0" w:color="auto"/>
                <w:right w:val="none" w:sz="0" w:space="0" w:color="auto"/>
              </w:divBdr>
              <w:divsChild>
                <w:div w:id="1366952830">
                  <w:marLeft w:val="0"/>
                  <w:marRight w:val="0"/>
                  <w:marTop w:val="0"/>
                  <w:marBottom w:val="0"/>
                  <w:divBdr>
                    <w:top w:val="none" w:sz="0" w:space="0" w:color="auto"/>
                    <w:left w:val="none" w:sz="0" w:space="0" w:color="auto"/>
                    <w:bottom w:val="none" w:sz="0" w:space="0" w:color="auto"/>
                    <w:right w:val="none" w:sz="0" w:space="0" w:color="auto"/>
                  </w:divBdr>
                </w:div>
              </w:divsChild>
            </w:div>
            <w:div w:id="1681269945">
              <w:marLeft w:val="0"/>
              <w:marRight w:val="0"/>
              <w:marTop w:val="0"/>
              <w:marBottom w:val="0"/>
              <w:divBdr>
                <w:top w:val="none" w:sz="0" w:space="0" w:color="auto"/>
                <w:left w:val="none" w:sz="0" w:space="0" w:color="auto"/>
                <w:bottom w:val="none" w:sz="0" w:space="0" w:color="auto"/>
                <w:right w:val="none" w:sz="0" w:space="0" w:color="auto"/>
              </w:divBdr>
              <w:divsChild>
                <w:div w:id="19014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72851">
      <w:bodyDiv w:val="1"/>
      <w:marLeft w:val="0"/>
      <w:marRight w:val="0"/>
      <w:marTop w:val="0"/>
      <w:marBottom w:val="0"/>
      <w:divBdr>
        <w:top w:val="none" w:sz="0" w:space="0" w:color="auto"/>
        <w:left w:val="none" w:sz="0" w:space="0" w:color="auto"/>
        <w:bottom w:val="none" w:sz="0" w:space="0" w:color="auto"/>
        <w:right w:val="none" w:sz="0" w:space="0" w:color="auto"/>
      </w:divBdr>
    </w:div>
    <w:div w:id="1618950607">
      <w:bodyDiv w:val="1"/>
      <w:marLeft w:val="0"/>
      <w:marRight w:val="0"/>
      <w:marTop w:val="0"/>
      <w:marBottom w:val="0"/>
      <w:divBdr>
        <w:top w:val="none" w:sz="0" w:space="0" w:color="auto"/>
        <w:left w:val="none" w:sz="0" w:space="0" w:color="auto"/>
        <w:bottom w:val="none" w:sz="0" w:space="0" w:color="auto"/>
        <w:right w:val="none" w:sz="0" w:space="0" w:color="auto"/>
      </w:divBdr>
    </w:div>
    <w:div w:id="1706254540">
      <w:bodyDiv w:val="1"/>
      <w:marLeft w:val="0"/>
      <w:marRight w:val="0"/>
      <w:marTop w:val="0"/>
      <w:marBottom w:val="0"/>
      <w:divBdr>
        <w:top w:val="none" w:sz="0" w:space="0" w:color="auto"/>
        <w:left w:val="none" w:sz="0" w:space="0" w:color="auto"/>
        <w:bottom w:val="none" w:sz="0" w:space="0" w:color="auto"/>
        <w:right w:val="none" w:sz="0" w:space="0" w:color="auto"/>
      </w:divBdr>
    </w:div>
    <w:div w:id="1743984293">
      <w:bodyDiv w:val="1"/>
      <w:marLeft w:val="0"/>
      <w:marRight w:val="0"/>
      <w:marTop w:val="0"/>
      <w:marBottom w:val="0"/>
      <w:divBdr>
        <w:top w:val="none" w:sz="0" w:space="0" w:color="auto"/>
        <w:left w:val="none" w:sz="0" w:space="0" w:color="auto"/>
        <w:bottom w:val="none" w:sz="0" w:space="0" w:color="auto"/>
        <w:right w:val="none" w:sz="0" w:space="0" w:color="auto"/>
      </w:divBdr>
      <w:divsChild>
        <w:div w:id="1276911130">
          <w:marLeft w:val="0"/>
          <w:marRight w:val="0"/>
          <w:marTop w:val="0"/>
          <w:marBottom w:val="0"/>
          <w:divBdr>
            <w:top w:val="none" w:sz="0" w:space="0" w:color="auto"/>
            <w:left w:val="none" w:sz="0" w:space="0" w:color="auto"/>
            <w:bottom w:val="none" w:sz="0" w:space="0" w:color="auto"/>
            <w:right w:val="none" w:sz="0" w:space="0" w:color="auto"/>
          </w:divBdr>
          <w:divsChild>
            <w:div w:id="1930385203">
              <w:marLeft w:val="0"/>
              <w:marRight w:val="0"/>
              <w:marTop w:val="0"/>
              <w:marBottom w:val="0"/>
              <w:divBdr>
                <w:top w:val="none" w:sz="0" w:space="0" w:color="auto"/>
                <w:left w:val="none" w:sz="0" w:space="0" w:color="auto"/>
                <w:bottom w:val="none" w:sz="0" w:space="0" w:color="auto"/>
                <w:right w:val="none" w:sz="0" w:space="0" w:color="auto"/>
              </w:divBdr>
              <w:divsChild>
                <w:div w:id="595479914">
                  <w:marLeft w:val="0"/>
                  <w:marRight w:val="0"/>
                  <w:marTop w:val="0"/>
                  <w:marBottom w:val="0"/>
                  <w:divBdr>
                    <w:top w:val="none" w:sz="0" w:space="0" w:color="auto"/>
                    <w:left w:val="none" w:sz="0" w:space="0" w:color="auto"/>
                    <w:bottom w:val="none" w:sz="0" w:space="0" w:color="auto"/>
                    <w:right w:val="none" w:sz="0" w:space="0" w:color="auto"/>
                  </w:divBdr>
                </w:div>
              </w:divsChild>
            </w:div>
            <w:div w:id="85538096">
              <w:marLeft w:val="0"/>
              <w:marRight w:val="0"/>
              <w:marTop w:val="0"/>
              <w:marBottom w:val="0"/>
              <w:divBdr>
                <w:top w:val="none" w:sz="0" w:space="0" w:color="auto"/>
                <w:left w:val="none" w:sz="0" w:space="0" w:color="auto"/>
                <w:bottom w:val="none" w:sz="0" w:space="0" w:color="auto"/>
                <w:right w:val="none" w:sz="0" w:space="0" w:color="auto"/>
              </w:divBdr>
              <w:divsChild>
                <w:div w:id="9252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5085">
      <w:bodyDiv w:val="1"/>
      <w:marLeft w:val="0"/>
      <w:marRight w:val="0"/>
      <w:marTop w:val="0"/>
      <w:marBottom w:val="0"/>
      <w:divBdr>
        <w:top w:val="none" w:sz="0" w:space="0" w:color="auto"/>
        <w:left w:val="none" w:sz="0" w:space="0" w:color="auto"/>
        <w:bottom w:val="none" w:sz="0" w:space="0" w:color="auto"/>
        <w:right w:val="none" w:sz="0" w:space="0" w:color="auto"/>
      </w:divBdr>
    </w:div>
    <w:div w:id="1837332440">
      <w:bodyDiv w:val="1"/>
      <w:marLeft w:val="0"/>
      <w:marRight w:val="0"/>
      <w:marTop w:val="0"/>
      <w:marBottom w:val="0"/>
      <w:divBdr>
        <w:top w:val="none" w:sz="0" w:space="0" w:color="auto"/>
        <w:left w:val="none" w:sz="0" w:space="0" w:color="auto"/>
        <w:bottom w:val="none" w:sz="0" w:space="0" w:color="auto"/>
        <w:right w:val="none" w:sz="0" w:space="0" w:color="auto"/>
      </w:divBdr>
      <w:divsChild>
        <w:div w:id="1647851443">
          <w:marLeft w:val="0"/>
          <w:marRight w:val="0"/>
          <w:marTop w:val="0"/>
          <w:marBottom w:val="0"/>
          <w:divBdr>
            <w:top w:val="none" w:sz="0" w:space="0" w:color="auto"/>
            <w:left w:val="none" w:sz="0" w:space="0" w:color="auto"/>
            <w:bottom w:val="none" w:sz="0" w:space="0" w:color="auto"/>
            <w:right w:val="none" w:sz="0" w:space="0" w:color="auto"/>
          </w:divBdr>
          <w:divsChild>
            <w:div w:id="639577327">
              <w:marLeft w:val="0"/>
              <w:marRight w:val="0"/>
              <w:marTop w:val="0"/>
              <w:marBottom w:val="0"/>
              <w:divBdr>
                <w:top w:val="none" w:sz="0" w:space="0" w:color="auto"/>
                <w:left w:val="none" w:sz="0" w:space="0" w:color="auto"/>
                <w:bottom w:val="none" w:sz="0" w:space="0" w:color="auto"/>
                <w:right w:val="none" w:sz="0" w:space="0" w:color="auto"/>
              </w:divBdr>
              <w:divsChild>
                <w:div w:id="184710947">
                  <w:marLeft w:val="0"/>
                  <w:marRight w:val="0"/>
                  <w:marTop w:val="0"/>
                  <w:marBottom w:val="0"/>
                  <w:divBdr>
                    <w:top w:val="none" w:sz="0" w:space="0" w:color="auto"/>
                    <w:left w:val="none" w:sz="0" w:space="0" w:color="auto"/>
                    <w:bottom w:val="none" w:sz="0" w:space="0" w:color="auto"/>
                    <w:right w:val="none" w:sz="0" w:space="0" w:color="auto"/>
                  </w:divBdr>
                  <w:divsChild>
                    <w:div w:id="1109279375">
                      <w:marLeft w:val="0"/>
                      <w:marRight w:val="0"/>
                      <w:marTop w:val="0"/>
                      <w:marBottom w:val="0"/>
                      <w:divBdr>
                        <w:top w:val="none" w:sz="0" w:space="0" w:color="auto"/>
                        <w:left w:val="none" w:sz="0" w:space="0" w:color="auto"/>
                        <w:bottom w:val="none" w:sz="0" w:space="0" w:color="auto"/>
                        <w:right w:val="none" w:sz="0" w:space="0" w:color="auto"/>
                      </w:divBdr>
                    </w:div>
                  </w:divsChild>
                </w:div>
                <w:div w:id="1274560592">
                  <w:marLeft w:val="0"/>
                  <w:marRight w:val="0"/>
                  <w:marTop w:val="0"/>
                  <w:marBottom w:val="0"/>
                  <w:divBdr>
                    <w:top w:val="none" w:sz="0" w:space="0" w:color="auto"/>
                    <w:left w:val="none" w:sz="0" w:space="0" w:color="auto"/>
                    <w:bottom w:val="none" w:sz="0" w:space="0" w:color="auto"/>
                    <w:right w:val="none" w:sz="0" w:space="0" w:color="auto"/>
                  </w:divBdr>
                  <w:divsChild>
                    <w:div w:id="323554777">
                      <w:marLeft w:val="0"/>
                      <w:marRight w:val="0"/>
                      <w:marTop w:val="0"/>
                      <w:marBottom w:val="0"/>
                      <w:divBdr>
                        <w:top w:val="none" w:sz="0" w:space="0" w:color="auto"/>
                        <w:left w:val="none" w:sz="0" w:space="0" w:color="auto"/>
                        <w:bottom w:val="none" w:sz="0" w:space="0" w:color="auto"/>
                        <w:right w:val="none" w:sz="0" w:space="0" w:color="auto"/>
                      </w:divBdr>
                    </w:div>
                  </w:divsChild>
                </w:div>
                <w:div w:id="1217162899">
                  <w:marLeft w:val="0"/>
                  <w:marRight w:val="0"/>
                  <w:marTop w:val="0"/>
                  <w:marBottom w:val="0"/>
                  <w:divBdr>
                    <w:top w:val="none" w:sz="0" w:space="0" w:color="auto"/>
                    <w:left w:val="none" w:sz="0" w:space="0" w:color="auto"/>
                    <w:bottom w:val="none" w:sz="0" w:space="0" w:color="auto"/>
                    <w:right w:val="none" w:sz="0" w:space="0" w:color="auto"/>
                  </w:divBdr>
                  <w:divsChild>
                    <w:div w:id="12667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287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416E5-B316-244D-B10E-AFBC09FE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1151</Words>
  <Characters>6335</Characters>
  <Application>Microsoft Macintosh Word</Application>
  <DocSecurity>0</DocSecurity>
  <Lines>52</Lines>
  <Paragraphs>14</Paragraphs>
  <ScaleCrop>false</ScaleCrop>
  <Company>GNP</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NATALIA PUCCI</dc:creator>
  <cp:keywords/>
  <dc:description/>
  <cp:lastModifiedBy>GRACIELA NATALIA PUCCI</cp:lastModifiedBy>
  <cp:revision>16</cp:revision>
  <dcterms:created xsi:type="dcterms:W3CDTF">2019-11-26T15:40:00Z</dcterms:created>
  <dcterms:modified xsi:type="dcterms:W3CDTF">2019-11-27T17:25:00Z</dcterms:modified>
</cp:coreProperties>
</file>